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EF" w:rsidRPr="000E7ACB" w:rsidRDefault="00594FEF" w:rsidP="00594FEF">
      <w:pPr>
        <w:pStyle w:val="DTAOtitre"/>
        <w:rPr>
          <w:rFonts w:ascii="Times New Roman" w:hAnsi="Times New Roman" w:cs="Times New Roman"/>
          <w:bCs w:val="0"/>
          <w:caps w:val="0"/>
          <w:spacing w:val="0"/>
          <w:w w:val="100"/>
          <w:position w:val="0"/>
          <w:szCs w:val="24"/>
        </w:rPr>
      </w:pPr>
      <w:bookmarkStart w:id="0" w:name="_GoBack"/>
      <w:r w:rsidRPr="000E7ACB">
        <w:rPr>
          <w:rFonts w:ascii="Times New Roman" w:hAnsi="Times New Roman" w:cs="Times New Roman"/>
          <w:bCs w:val="0"/>
          <w:caps w:val="0"/>
          <w:spacing w:val="0"/>
          <w:w w:val="100"/>
          <w:position w:val="0"/>
          <w:szCs w:val="24"/>
        </w:rPr>
        <w:t xml:space="preserve">                                                           </w:t>
      </w:r>
    </w:p>
    <w:bookmarkEnd w:id="0"/>
    <w:tbl>
      <w:tblPr>
        <w:tblpPr w:leftFromText="141" w:rightFromText="141" w:vertAnchor="page" w:horzAnchor="margin" w:tblpY="1231"/>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DE6F5D" w:rsidRPr="000E7ACB" w:rsidTr="00A7578E">
        <w:trPr>
          <w:trHeight w:val="748"/>
        </w:trPr>
        <w:tc>
          <w:tcPr>
            <w:tcW w:w="4202" w:type="dxa"/>
          </w:tcPr>
          <w:p w:rsidR="00DE6F5D" w:rsidRPr="000E7ACB" w:rsidRDefault="00DE6F5D" w:rsidP="00A7578E">
            <w:pPr>
              <w:suppressAutoHyphens w:val="0"/>
              <w:autoSpaceDN/>
              <w:spacing w:line="259" w:lineRule="auto"/>
              <w:jc w:val="center"/>
              <w:textAlignment w:val="auto"/>
              <w:rPr>
                <w:rFonts w:eastAsiaTheme="minorHAnsi"/>
                <w:b/>
                <w:sz w:val="18"/>
                <w:szCs w:val="18"/>
                <w:lang w:eastAsia="en-US"/>
              </w:rPr>
            </w:pPr>
            <w:r w:rsidRPr="000E7ACB">
              <w:rPr>
                <w:rFonts w:eastAsiaTheme="minorHAnsi"/>
                <w:b/>
                <w:bCs/>
                <w:sz w:val="22"/>
                <w:szCs w:val="22"/>
                <w:lang w:val="fr-BE" w:eastAsia="en-US"/>
              </w:rPr>
              <w:br w:type="page"/>
            </w:r>
            <w:r w:rsidRPr="000E7ACB">
              <w:rPr>
                <w:rFonts w:eastAsiaTheme="minorHAnsi"/>
                <w:b/>
                <w:sz w:val="18"/>
                <w:szCs w:val="18"/>
                <w:lang w:eastAsia="en-US"/>
              </w:rPr>
              <w:t xml:space="preserve"> REPUBLIQUE DU CAMEROUN</w:t>
            </w:r>
          </w:p>
          <w:p w:rsidR="00DE6F5D" w:rsidRPr="000E7ACB" w:rsidRDefault="00DE6F5D" w:rsidP="00A7578E">
            <w:pPr>
              <w:suppressAutoHyphens w:val="0"/>
              <w:autoSpaceDN/>
              <w:spacing w:line="259" w:lineRule="auto"/>
              <w:jc w:val="center"/>
              <w:textAlignment w:val="auto"/>
              <w:rPr>
                <w:rFonts w:eastAsiaTheme="minorHAnsi"/>
                <w:b/>
                <w:sz w:val="18"/>
                <w:szCs w:val="18"/>
                <w:lang w:eastAsia="en-US"/>
              </w:rPr>
            </w:pPr>
            <w:r w:rsidRPr="000E7ACB">
              <w:rPr>
                <w:rFonts w:eastAsiaTheme="minorHAnsi"/>
                <w:b/>
                <w:sz w:val="18"/>
                <w:szCs w:val="18"/>
                <w:lang w:eastAsia="en-US"/>
              </w:rPr>
              <w:t>----------</w:t>
            </w:r>
          </w:p>
          <w:p w:rsidR="00DE6F5D" w:rsidRPr="000E7ACB" w:rsidRDefault="00DE6F5D" w:rsidP="00A7578E">
            <w:pPr>
              <w:suppressAutoHyphens w:val="0"/>
              <w:autoSpaceDN/>
              <w:spacing w:line="259" w:lineRule="auto"/>
              <w:jc w:val="center"/>
              <w:textAlignment w:val="auto"/>
              <w:rPr>
                <w:rFonts w:eastAsiaTheme="minorHAnsi"/>
                <w:b/>
                <w:sz w:val="18"/>
                <w:szCs w:val="18"/>
                <w:lang w:val="fr-CM" w:eastAsia="en-US"/>
              </w:rPr>
            </w:pPr>
            <w:r w:rsidRPr="000E7ACB">
              <w:rPr>
                <w:rFonts w:eastAsiaTheme="minorHAnsi"/>
                <w:b/>
                <w:sz w:val="18"/>
                <w:szCs w:val="18"/>
                <w:lang w:val="fr-CM" w:eastAsia="en-US"/>
              </w:rPr>
              <w:t>Paix – Travail – Patrie</w:t>
            </w:r>
          </w:p>
          <w:p w:rsidR="00DE6F5D" w:rsidRPr="000E7ACB" w:rsidRDefault="00DE6F5D" w:rsidP="00A7578E">
            <w:pPr>
              <w:suppressAutoHyphens w:val="0"/>
              <w:autoSpaceDN/>
              <w:spacing w:line="259" w:lineRule="auto"/>
              <w:jc w:val="center"/>
              <w:textAlignment w:val="auto"/>
              <w:rPr>
                <w:rFonts w:eastAsiaTheme="minorHAnsi"/>
                <w:sz w:val="18"/>
                <w:szCs w:val="18"/>
                <w:lang w:eastAsia="en-US"/>
              </w:rPr>
            </w:pPr>
            <w:r w:rsidRPr="000E7ACB">
              <w:rPr>
                <w:rFonts w:eastAsiaTheme="minorHAnsi"/>
                <w:sz w:val="18"/>
                <w:szCs w:val="18"/>
                <w:lang w:eastAsia="en-US"/>
              </w:rPr>
              <w:t>----------</w:t>
            </w:r>
          </w:p>
          <w:p w:rsidR="00DE6F5D" w:rsidRPr="000E7ACB" w:rsidRDefault="00DE6F5D" w:rsidP="00A7578E">
            <w:pPr>
              <w:suppressAutoHyphens w:val="0"/>
              <w:autoSpaceDN/>
              <w:spacing w:line="259" w:lineRule="auto"/>
              <w:jc w:val="center"/>
              <w:textAlignment w:val="auto"/>
              <w:rPr>
                <w:rFonts w:eastAsiaTheme="minorHAnsi"/>
                <w:sz w:val="18"/>
                <w:szCs w:val="18"/>
                <w:lang w:eastAsia="en-US"/>
              </w:rPr>
            </w:pPr>
            <w:r w:rsidRPr="000E7ACB">
              <w:rPr>
                <w:rFonts w:eastAsiaTheme="minorHAnsi"/>
                <w:sz w:val="18"/>
                <w:szCs w:val="18"/>
                <w:lang w:eastAsia="en-US"/>
              </w:rPr>
              <w:t xml:space="preserve">MINISTERE DE LA DECENTRALISATION </w:t>
            </w:r>
          </w:p>
          <w:p w:rsidR="00DE6F5D" w:rsidRPr="000E7ACB" w:rsidRDefault="00DE6F5D" w:rsidP="00A7578E">
            <w:pPr>
              <w:suppressAutoHyphens w:val="0"/>
              <w:autoSpaceDN/>
              <w:spacing w:line="259" w:lineRule="auto"/>
              <w:jc w:val="center"/>
              <w:textAlignment w:val="auto"/>
              <w:rPr>
                <w:rFonts w:eastAsiaTheme="minorHAnsi"/>
                <w:sz w:val="18"/>
                <w:szCs w:val="18"/>
                <w:lang w:eastAsia="en-US"/>
              </w:rPr>
            </w:pPr>
            <w:r w:rsidRPr="000E7ACB">
              <w:rPr>
                <w:rFonts w:eastAsiaTheme="minorHAnsi"/>
                <w:sz w:val="18"/>
                <w:szCs w:val="18"/>
                <w:lang w:eastAsia="en-US"/>
              </w:rPr>
              <w:t>ET DU DEVELOPPEMENT LOCAL</w:t>
            </w:r>
          </w:p>
          <w:p w:rsidR="00DE6F5D" w:rsidRPr="000E7ACB" w:rsidRDefault="00DE6F5D" w:rsidP="00A7578E">
            <w:pPr>
              <w:suppressAutoHyphens w:val="0"/>
              <w:autoSpaceDN/>
              <w:spacing w:line="259" w:lineRule="auto"/>
              <w:jc w:val="center"/>
              <w:textAlignment w:val="auto"/>
              <w:rPr>
                <w:rFonts w:eastAsiaTheme="minorHAnsi"/>
                <w:sz w:val="18"/>
                <w:szCs w:val="18"/>
                <w:lang w:eastAsia="en-US"/>
              </w:rPr>
            </w:pPr>
            <w:r w:rsidRPr="000E7ACB">
              <w:rPr>
                <w:rFonts w:eastAsiaTheme="minorHAnsi"/>
                <w:sz w:val="18"/>
                <w:szCs w:val="18"/>
                <w:lang w:eastAsia="en-US"/>
              </w:rPr>
              <w:t>----------</w:t>
            </w:r>
          </w:p>
          <w:p w:rsidR="00DE6F5D" w:rsidRPr="000E7ACB" w:rsidRDefault="00DE6F5D" w:rsidP="00A7578E">
            <w:pPr>
              <w:suppressAutoHyphens w:val="0"/>
              <w:autoSpaceDN/>
              <w:spacing w:line="259" w:lineRule="auto"/>
              <w:jc w:val="center"/>
              <w:textAlignment w:val="auto"/>
              <w:rPr>
                <w:rFonts w:eastAsiaTheme="minorHAnsi"/>
                <w:sz w:val="18"/>
                <w:szCs w:val="18"/>
                <w:lang w:eastAsia="en-US"/>
              </w:rPr>
            </w:pPr>
            <w:r w:rsidRPr="000E7ACB">
              <w:rPr>
                <w:rFonts w:eastAsiaTheme="minorHAnsi"/>
                <w:sz w:val="18"/>
                <w:szCs w:val="18"/>
                <w:lang w:eastAsia="en-US"/>
              </w:rPr>
              <w:t>REGION DU SUD</w:t>
            </w:r>
          </w:p>
          <w:p w:rsidR="00DE6F5D" w:rsidRPr="000E7ACB" w:rsidRDefault="00DE6F5D" w:rsidP="00A7578E">
            <w:pPr>
              <w:suppressAutoHyphens w:val="0"/>
              <w:autoSpaceDN/>
              <w:spacing w:line="259" w:lineRule="auto"/>
              <w:jc w:val="center"/>
              <w:textAlignment w:val="auto"/>
              <w:rPr>
                <w:rFonts w:eastAsiaTheme="minorHAnsi"/>
                <w:sz w:val="18"/>
                <w:szCs w:val="18"/>
                <w:lang w:eastAsia="en-US"/>
              </w:rPr>
            </w:pPr>
            <w:r w:rsidRPr="000E7ACB">
              <w:rPr>
                <w:rFonts w:eastAsiaTheme="minorHAnsi"/>
                <w:sz w:val="18"/>
                <w:szCs w:val="18"/>
                <w:lang w:eastAsia="en-US"/>
              </w:rPr>
              <w:t>----------</w:t>
            </w:r>
          </w:p>
          <w:p w:rsidR="00DE6F5D" w:rsidRPr="000E7ACB" w:rsidRDefault="00DE6F5D" w:rsidP="00A7578E">
            <w:pPr>
              <w:suppressAutoHyphens w:val="0"/>
              <w:autoSpaceDN/>
              <w:spacing w:line="259" w:lineRule="auto"/>
              <w:jc w:val="center"/>
              <w:textAlignment w:val="auto"/>
              <w:rPr>
                <w:rFonts w:eastAsiaTheme="minorHAnsi"/>
                <w:b/>
                <w:sz w:val="18"/>
                <w:szCs w:val="18"/>
                <w:lang w:eastAsia="en-US"/>
              </w:rPr>
            </w:pPr>
            <w:r w:rsidRPr="000E7ACB">
              <w:rPr>
                <w:rFonts w:eastAsiaTheme="minorHAnsi"/>
                <w:b/>
                <w:sz w:val="18"/>
                <w:szCs w:val="18"/>
                <w:lang w:eastAsia="en-US"/>
              </w:rPr>
              <w:t>DEPARTEMENT DU DJA ET LOBO</w:t>
            </w:r>
          </w:p>
          <w:p w:rsidR="00DE6F5D" w:rsidRPr="000E7ACB" w:rsidRDefault="00DE6F5D" w:rsidP="00A7578E">
            <w:pPr>
              <w:suppressAutoHyphens w:val="0"/>
              <w:autoSpaceDN/>
              <w:spacing w:line="259" w:lineRule="auto"/>
              <w:jc w:val="center"/>
              <w:textAlignment w:val="auto"/>
              <w:rPr>
                <w:rFonts w:eastAsiaTheme="minorHAnsi"/>
                <w:b/>
                <w:sz w:val="18"/>
                <w:szCs w:val="18"/>
                <w:lang w:eastAsia="en-US"/>
              </w:rPr>
            </w:pPr>
            <w:r w:rsidRPr="000E7ACB">
              <w:rPr>
                <w:rFonts w:eastAsiaTheme="minorHAnsi"/>
                <w:b/>
                <w:sz w:val="18"/>
                <w:szCs w:val="18"/>
                <w:lang w:eastAsia="en-US"/>
              </w:rPr>
              <w:t>----------</w:t>
            </w:r>
          </w:p>
          <w:p w:rsidR="00DE6F5D" w:rsidRPr="000E7ACB" w:rsidRDefault="00DE6F5D" w:rsidP="00A7578E">
            <w:pPr>
              <w:suppressAutoHyphens w:val="0"/>
              <w:autoSpaceDN/>
              <w:spacing w:line="259" w:lineRule="auto"/>
              <w:jc w:val="center"/>
              <w:textAlignment w:val="auto"/>
              <w:rPr>
                <w:rFonts w:eastAsiaTheme="minorHAnsi"/>
                <w:b/>
                <w:sz w:val="18"/>
                <w:szCs w:val="18"/>
                <w:lang w:eastAsia="en-US"/>
              </w:rPr>
            </w:pPr>
            <w:r w:rsidRPr="000E7ACB">
              <w:rPr>
                <w:rFonts w:eastAsiaTheme="minorHAnsi"/>
                <w:b/>
                <w:sz w:val="18"/>
                <w:szCs w:val="18"/>
                <w:lang w:eastAsia="en-US"/>
              </w:rPr>
              <w:t xml:space="preserve">COMMUNE DE BENGBIS </w:t>
            </w:r>
          </w:p>
          <w:p w:rsidR="00DE6F5D" w:rsidRPr="000E7ACB" w:rsidRDefault="00DE6F5D" w:rsidP="00A7578E">
            <w:pPr>
              <w:suppressAutoHyphens w:val="0"/>
              <w:autoSpaceDN/>
              <w:spacing w:line="259" w:lineRule="auto"/>
              <w:jc w:val="center"/>
              <w:textAlignment w:val="auto"/>
              <w:rPr>
                <w:rFonts w:eastAsiaTheme="minorHAnsi"/>
                <w:b/>
                <w:sz w:val="18"/>
                <w:szCs w:val="18"/>
                <w:lang w:eastAsia="en-US"/>
              </w:rPr>
            </w:pPr>
            <w:r w:rsidRPr="000E7ACB">
              <w:rPr>
                <w:rFonts w:eastAsiaTheme="minorHAnsi"/>
                <w:b/>
                <w:sz w:val="18"/>
                <w:szCs w:val="18"/>
                <w:lang w:eastAsia="en-US"/>
              </w:rPr>
              <w:t>----------</w:t>
            </w:r>
          </w:p>
          <w:p w:rsidR="00DE6F5D" w:rsidRPr="000E7ACB" w:rsidRDefault="00DE6F5D" w:rsidP="00A7578E">
            <w:pPr>
              <w:suppressAutoHyphens w:val="0"/>
              <w:autoSpaceDN/>
              <w:spacing w:line="259" w:lineRule="auto"/>
              <w:jc w:val="center"/>
              <w:textAlignment w:val="auto"/>
              <w:rPr>
                <w:rFonts w:eastAsiaTheme="minorHAnsi"/>
                <w:b/>
                <w:sz w:val="18"/>
                <w:szCs w:val="18"/>
                <w:lang w:eastAsia="en-US"/>
              </w:rPr>
            </w:pPr>
            <w:r w:rsidRPr="000E7ACB">
              <w:rPr>
                <w:rFonts w:eastAsiaTheme="minorHAnsi"/>
                <w:b/>
                <w:sz w:val="18"/>
                <w:szCs w:val="18"/>
                <w:lang w:eastAsia="en-US"/>
              </w:rPr>
              <w:t>SECRETARIAT GENERAL</w:t>
            </w:r>
          </w:p>
          <w:p w:rsidR="00DE6F5D" w:rsidRPr="000E7ACB" w:rsidRDefault="00DE6F5D" w:rsidP="00A7578E">
            <w:pPr>
              <w:suppressAutoHyphens w:val="0"/>
              <w:autoSpaceDN/>
              <w:spacing w:line="259" w:lineRule="auto"/>
              <w:jc w:val="center"/>
              <w:textAlignment w:val="auto"/>
              <w:rPr>
                <w:rFonts w:eastAsiaTheme="minorHAnsi"/>
                <w:b/>
                <w:sz w:val="18"/>
                <w:szCs w:val="18"/>
                <w:lang w:eastAsia="en-US"/>
              </w:rPr>
            </w:pPr>
            <w:r w:rsidRPr="000E7ACB">
              <w:rPr>
                <w:rFonts w:eastAsiaTheme="minorHAnsi"/>
                <w:b/>
                <w:sz w:val="18"/>
                <w:szCs w:val="18"/>
                <w:lang w:eastAsia="en-US"/>
              </w:rPr>
              <w:t>----------</w:t>
            </w:r>
          </w:p>
          <w:p w:rsidR="00DE6F5D" w:rsidRPr="000E7ACB" w:rsidRDefault="00DE6F5D" w:rsidP="00A7578E">
            <w:pPr>
              <w:keepNext/>
              <w:suppressAutoHyphens w:val="0"/>
              <w:autoSpaceDN/>
              <w:jc w:val="center"/>
              <w:textAlignment w:val="auto"/>
              <w:outlineLvl w:val="3"/>
              <w:rPr>
                <w:b/>
                <w:bCs/>
                <w:sz w:val="32"/>
              </w:rPr>
            </w:pPr>
            <w:r w:rsidRPr="000E7ACB">
              <w:rPr>
                <w:bCs/>
                <w:sz w:val="18"/>
                <w:szCs w:val="18"/>
              </w:rPr>
              <w:t xml:space="preserve">BP 003 Tél. 694 088 056 </w:t>
            </w:r>
          </w:p>
        </w:tc>
        <w:tc>
          <w:tcPr>
            <w:tcW w:w="1970" w:type="dxa"/>
          </w:tcPr>
          <w:p w:rsidR="00DE6F5D" w:rsidRPr="000E7ACB" w:rsidRDefault="00DE6F5D" w:rsidP="00A7578E">
            <w:pPr>
              <w:suppressAutoHyphens w:val="0"/>
              <w:autoSpaceDN/>
              <w:spacing w:line="259" w:lineRule="auto"/>
              <w:textAlignment w:val="auto"/>
              <w:rPr>
                <w:rFonts w:eastAsiaTheme="minorHAnsi"/>
                <w:b/>
                <w:sz w:val="22"/>
                <w:szCs w:val="22"/>
                <w:lang w:eastAsia="en-US"/>
              </w:rPr>
            </w:pPr>
            <w:r w:rsidRPr="000E7ACB">
              <w:rPr>
                <w:rFonts w:eastAsiaTheme="minorHAnsi"/>
                <w:noProof/>
                <w:sz w:val="22"/>
                <w:szCs w:val="22"/>
                <w:lang w:val="fr-CH" w:eastAsia="fr-CH"/>
              </w:rPr>
              <w:drawing>
                <wp:anchor distT="0" distB="0" distL="114300" distR="114300" simplePos="0" relativeHeight="251662336" behindDoc="0" locked="0" layoutInCell="1" allowOverlap="1" wp14:anchorId="7BD862FC" wp14:editId="375A5ECD">
                  <wp:simplePos x="0" y="0"/>
                  <wp:positionH relativeFrom="column">
                    <wp:posOffset>-121969</wp:posOffset>
                  </wp:positionH>
                  <wp:positionV relativeFrom="paragraph">
                    <wp:posOffset>696058</wp:posOffset>
                  </wp:positionV>
                  <wp:extent cx="1618615" cy="1336430"/>
                  <wp:effectExtent l="0" t="0" r="635" b="0"/>
                  <wp:wrapNone/>
                  <wp:docPr id="2"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28655" cy="1344719"/>
                          </a:xfrm>
                          <a:prstGeom prst="rect">
                            <a:avLst/>
                          </a:prstGeom>
                          <a:noFill/>
                        </pic:spPr>
                      </pic:pic>
                    </a:graphicData>
                  </a:graphic>
                  <wp14:sizeRelV relativeFrom="margin">
                    <wp14:pctHeight>0</wp14:pctHeight>
                  </wp14:sizeRelV>
                </wp:anchor>
              </w:drawing>
            </w:r>
          </w:p>
        </w:tc>
        <w:tc>
          <w:tcPr>
            <w:tcW w:w="3852" w:type="dxa"/>
          </w:tcPr>
          <w:p w:rsidR="00DE6F5D" w:rsidRPr="000E7ACB" w:rsidRDefault="00DE6F5D" w:rsidP="00A7578E">
            <w:pPr>
              <w:suppressAutoHyphens w:val="0"/>
              <w:autoSpaceDN/>
              <w:spacing w:line="276" w:lineRule="auto"/>
              <w:jc w:val="center"/>
              <w:textAlignment w:val="auto"/>
              <w:rPr>
                <w:rFonts w:eastAsiaTheme="minorHAnsi"/>
                <w:b/>
                <w:sz w:val="18"/>
                <w:szCs w:val="18"/>
                <w:lang w:val="en-GB" w:eastAsia="en-US"/>
              </w:rPr>
            </w:pPr>
            <w:r w:rsidRPr="000E7ACB">
              <w:rPr>
                <w:rFonts w:eastAsiaTheme="minorHAnsi"/>
                <w:b/>
                <w:sz w:val="18"/>
                <w:szCs w:val="18"/>
                <w:lang w:val="en-GB" w:eastAsia="en-US"/>
              </w:rPr>
              <w:t>REPUBLIC OF CAMEROON</w:t>
            </w:r>
          </w:p>
          <w:p w:rsidR="00DE6F5D" w:rsidRPr="000E7ACB" w:rsidRDefault="00DE6F5D" w:rsidP="00A7578E">
            <w:pPr>
              <w:keepNext/>
              <w:suppressAutoHyphens w:val="0"/>
              <w:autoSpaceDN/>
              <w:ind w:left="360"/>
              <w:jc w:val="center"/>
              <w:textAlignment w:val="auto"/>
              <w:outlineLvl w:val="3"/>
              <w:rPr>
                <w:b/>
                <w:bCs/>
                <w:sz w:val="18"/>
                <w:szCs w:val="18"/>
                <w:lang w:val="en-US"/>
              </w:rPr>
            </w:pPr>
            <w:r w:rsidRPr="000E7ACB">
              <w:rPr>
                <w:b/>
                <w:bCs/>
                <w:sz w:val="18"/>
                <w:szCs w:val="18"/>
                <w:lang w:val="en-US"/>
              </w:rPr>
              <w:t>----------</w:t>
            </w:r>
          </w:p>
          <w:p w:rsidR="00DE6F5D" w:rsidRPr="000E7ACB" w:rsidRDefault="00DE6F5D" w:rsidP="00A7578E">
            <w:pPr>
              <w:suppressAutoHyphens w:val="0"/>
              <w:autoSpaceDN/>
              <w:spacing w:line="259" w:lineRule="auto"/>
              <w:jc w:val="center"/>
              <w:textAlignment w:val="auto"/>
              <w:rPr>
                <w:rFonts w:eastAsiaTheme="minorHAnsi"/>
                <w:b/>
                <w:sz w:val="18"/>
                <w:szCs w:val="18"/>
                <w:lang w:val="en-GB" w:eastAsia="en-US"/>
              </w:rPr>
            </w:pPr>
            <w:r w:rsidRPr="000E7ACB">
              <w:rPr>
                <w:rFonts w:eastAsiaTheme="minorHAnsi"/>
                <w:b/>
                <w:sz w:val="18"/>
                <w:szCs w:val="18"/>
                <w:lang w:val="en-GB" w:eastAsia="en-US"/>
              </w:rPr>
              <w:t>Peace– Work – Fatherland</w:t>
            </w:r>
          </w:p>
          <w:p w:rsidR="00DE6F5D" w:rsidRPr="000E7ACB" w:rsidRDefault="00DE6F5D" w:rsidP="00A7578E">
            <w:pPr>
              <w:suppressAutoHyphens w:val="0"/>
              <w:autoSpaceDN/>
              <w:spacing w:line="259" w:lineRule="auto"/>
              <w:jc w:val="center"/>
              <w:textAlignment w:val="auto"/>
              <w:rPr>
                <w:rFonts w:eastAsiaTheme="minorHAnsi"/>
                <w:sz w:val="18"/>
                <w:szCs w:val="18"/>
                <w:lang w:val="en-GB" w:eastAsia="en-US"/>
              </w:rPr>
            </w:pPr>
            <w:r w:rsidRPr="000E7ACB">
              <w:rPr>
                <w:rFonts w:eastAsiaTheme="minorHAnsi"/>
                <w:sz w:val="18"/>
                <w:szCs w:val="18"/>
                <w:lang w:val="en-GB" w:eastAsia="en-US"/>
              </w:rPr>
              <w:t>----------</w:t>
            </w:r>
          </w:p>
          <w:p w:rsidR="00DE6F5D" w:rsidRPr="000E7ACB" w:rsidRDefault="00DE6F5D" w:rsidP="00A7578E">
            <w:pPr>
              <w:suppressAutoHyphens w:val="0"/>
              <w:autoSpaceDN/>
              <w:spacing w:line="259" w:lineRule="auto"/>
              <w:jc w:val="center"/>
              <w:textAlignment w:val="auto"/>
              <w:rPr>
                <w:rFonts w:eastAsiaTheme="minorHAnsi"/>
                <w:sz w:val="18"/>
                <w:szCs w:val="18"/>
                <w:lang w:val="en-GB" w:eastAsia="en-US"/>
              </w:rPr>
            </w:pPr>
            <w:r w:rsidRPr="000E7ACB">
              <w:rPr>
                <w:rFonts w:eastAsiaTheme="minorHAnsi"/>
                <w:sz w:val="18"/>
                <w:szCs w:val="18"/>
                <w:lang w:val="en-GB" w:eastAsia="en-US"/>
              </w:rPr>
              <w:t xml:space="preserve">MINISTRY OF DECENTRALIZATION </w:t>
            </w:r>
          </w:p>
          <w:p w:rsidR="00DE6F5D" w:rsidRPr="000E7ACB" w:rsidRDefault="00DE6F5D" w:rsidP="00A7578E">
            <w:pPr>
              <w:suppressAutoHyphens w:val="0"/>
              <w:autoSpaceDN/>
              <w:spacing w:line="259" w:lineRule="auto"/>
              <w:jc w:val="center"/>
              <w:textAlignment w:val="auto"/>
              <w:rPr>
                <w:rFonts w:eastAsiaTheme="minorHAnsi"/>
                <w:sz w:val="18"/>
                <w:szCs w:val="18"/>
                <w:lang w:val="en-GB" w:eastAsia="en-US"/>
              </w:rPr>
            </w:pPr>
            <w:r w:rsidRPr="000E7ACB">
              <w:rPr>
                <w:rFonts w:eastAsiaTheme="minorHAnsi"/>
                <w:sz w:val="18"/>
                <w:szCs w:val="18"/>
                <w:lang w:val="en-GB" w:eastAsia="en-US"/>
              </w:rPr>
              <w:t>AND LOCAL DEVELOPMENT</w:t>
            </w:r>
          </w:p>
          <w:p w:rsidR="00DE6F5D" w:rsidRPr="000E7ACB" w:rsidRDefault="00DE6F5D" w:rsidP="00A7578E">
            <w:pPr>
              <w:suppressAutoHyphens w:val="0"/>
              <w:autoSpaceDN/>
              <w:spacing w:line="259" w:lineRule="auto"/>
              <w:jc w:val="center"/>
              <w:textAlignment w:val="auto"/>
              <w:rPr>
                <w:rFonts w:eastAsiaTheme="minorHAnsi"/>
                <w:sz w:val="18"/>
                <w:szCs w:val="18"/>
                <w:lang w:val="en-GB" w:eastAsia="en-US"/>
              </w:rPr>
            </w:pPr>
            <w:r w:rsidRPr="000E7ACB">
              <w:rPr>
                <w:rFonts w:eastAsiaTheme="minorHAnsi"/>
                <w:sz w:val="18"/>
                <w:szCs w:val="18"/>
                <w:lang w:val="en-GB" w:eastAsia="en-US"/>
              </w:rPr>
              <w:t>----------</w:t>
            </w:r>
          </w:p>
          <w:p w:rsidR="00DE6F5D" w:rsidRPr="000E7ACB" w:rsidRDefault="00DE6F5D" w:rsidP="00A7578E">
            <w:pPr>
              <w:suppressAutoHyphens w:val="0"/>
              <w:autoSpaceDN/>
              <w:spacing w:line="259" w:lineRule="auto"/>
              <w:jc w:val="center"/>
              <w:textAlignment w:val="auto"/>
              <w:rPr>
                <w:rFonts w:eastAsiaTheme="minorHAnsi"/>
                <w:sz w:val="18"/>
                <w:szCs w:val="18"/>
                <w:lang w:val="en-GB" w:eastAsia="en-US"/>
              </w:rPr>
            </w:pPr>
            <w:r w:rsidRPr="000E7ACB">
              <w:rPr>
                <w:rFonts w:eastAsiaTheme="minorHAnsi"/>
                <w:sz w:val="18"/>
                <w:szCs w:val="18"/>
                <w:lang w:val="en-GB" w:eastAsia="en-US"/>
              </w:rPr>
              <w:t>SOUTH REGION</w:t>
            </w:r>
          </w:p>
          <w:p w:rsidR="00DE6F5D" w:rsidRPr="000E7ACB" w:rsidRDefault="00DE6F5D" w:rsidP="00A7578E">
            <w:pPr>
              <w:suppressAutoHyphens w:val="0"/>
              <w:autoSpaceDN/>
              <w:spacing w:line="259" w:lineRule="auto"/>
              <w:jc w:val="center"/>
              <w:textAlignment w:val="auto"/>
              <w:rPr>
                <w:rFonts w:eastAsiaTheme="minorHAnsi"/>
                <w:sz w:val="18"/>
                <w:szCs w:val="18"/>
                <w:lang w:val="en-GB" w:eastAsia="en-US"/>
              </w:rPr>
            </w:pPr>
            <w:r w:rsidRPr="000E7ACB">
              <w:rPr>
                <w:rFonts w:eastAsiaTheme="minorHAnsi"/>
                <w:sz w:val="18"/>
                <w:szCs w:val="18"/>
                <w:lang w:val="en-GB" w:eastAsia="en-US"/>
              </w:rPr>
              <w:t>----------</w:t>
            </w:r>
          </w:p>
          <w:p w:rsidR="00DE6F5D" w:rsidRPr="000E7ACB" w:rsidRDefault="00DE6F5D" w:rsidP="00A7578E">
            <w:pPr>
              <w:suppressAutoHyphens w:val="0"/>
              <w:autoSpaceDN/>
              <w:spacing w:line="259" w:lineRule="auto"/>
              <w:jc w:val="center"/>
              <w:textAlignment w:val="auto"/>
              <w:rPr>
                <w:rFonts w:eastAsiaTheme="minorHAnsi"/>
                <w:b/>
                <w:sz w:val="18"/>
                <w:szCs w:val="18"/>
                <w:lang w:val="en-GB" w:eastAsia="en-US"/>
              </w:rPr>
            </w:pPr>
            <w:r w:rsidRPr="000E7ACB">
              <w:rPr>
                <w:rFonts w:eastAsiaTheme="minorHAnsi"/>
                <w:b/>
                <w:sz w:val="18"/>
                <w:szCs w:val="18"/>
                <w:lang w:val="en-GB" w:eastAsia="en-US"/>
              </w:rPr>
              <w:t>DJA AND LOBO DIVISION</w:t>
            </w:r>
          </w:p>
          <w:p w:rsidR="00DE6F5D" w:rsidRPr="000E7ACB" w:rsidRDefault="00DE6F5D" w:rsidP="00A7578E">
            <w:pPr>
              <w:suppressAutoHyphens w:val="0"/>
              <w:autoSpaceDN/>
              <w:spacing w:line="259" w:lineRule="auto"/>
              <w:jc w:val="center"/>
              <w:textAlignment w:val="auto"/>
              <w:rPr>
                <w:rFonts w:eastAsiaTheme="minorHAnsi"/>
                <w:b/>
                <w:sz w:val="18"/>
                <w:szCs w:val="18"/>
                <w:lang w:val="es-ES" w:eastAsia="en-US"/>
              </w:rPr>
            </w:pPr>
            <w:r w:rsidRPr="000E7ACB">
              <w:rPr>
                <w:rFonts w:eastAsiaTheme="minorHAnsi"/>
                <w:b/>
                <w:sz w:val="18"/>
                <w:szCs w:val="18"/>
                <w:lang w:val="es-ES" w:eastAsia="en-US"/>
              </w:rPr>
              <w:t>----------</w:t>
            </w:r>
          </w:p>
          <w:p w:rsidR="00DE6F5D" w:rsidRPr="000E7ACB" w:rsidRDefault="00DE6F5D" w:rsidP="00A7578E">
            <w:pPr>
              <w:suppressAutoHyphens w:val="0"/>
              <w:autoSpaceDN/>
              <w:spacing w:line="259" w:lineRule="auto"/>
              <w:jc w:val="center"/>
              <w:textAlignment w:val="auto"/>
              <w:rPr>
                <w:rFonts w:eastAsiaTheme="minorHAnsi"/>
                <w:b/>
                <w:sz w:val="18"/>
                <w:szCs w:val="18"/>
                <w:lang w:val="es-ES" w:eastAsia="en-US"/>
              </w:rPr>
            </w:pPr>
            <w:r w:rsidRPr="000E7ACB">
              <w:rPr>
                <w:rFonts w:eastAsiaTheme="minorHAnsi"/>
                <w:b/>
                <w:sz w:val="18"/>
                <w:szCs w:val="18"/>
                <w:lang w:val="es-ES" w:eastAsia="en-US"/>
              </w:rPr>
              <w:t>BENGBIS COUNCIL</w:t>
            </w:r>
          </w:p>
          <w:p w:rsidR="00DE6F5D" w:rsidRPr="000E7ACB" w:rsidRDefault="00DE6F5D" w:rsidP="00A7578E">
            <w:pPr>
              <w:suppressAutoHyphens w:val="0"/>
              <w:autoSpaceDN/>
              <w:spacing w:line="259" w:lineRule="auto"/>
              <w:jc w:val="center"/>
              <w:textAlignment w:val="auto"/>
              <w:rPr>
                <w:rFonts w:eastAsiaTheme="minorHAnsi"/>
                <w:b/>
                <w:sz w:val="18"/>
                <w:szCs w:val="18"/>
                <w:lang w:eastAsia="en-US"/>
              </w:rPr>
            </w:pPr>
            <w:r w:rsidRPr="000E7ACB">
              <w:rPr>
                <w:rFonts w:eastAsiaTheme="minorHAnsi"/>
                <w:b/>
                <w:sz w:val="18"/>
                <w:szCs w:val="18"/>
                <w:lang w:eastAsia="en-US"/>
              </w:rPr>
              <w:t>----------</w:t>
            </w:r>
          </w:p>
          <w:p w:rsidR="00DE6F5D" w:rsidRPr="000E7ACB" w:rsidRDefault="00DE6F5D" w:rsidP="00A7578E">
            <w:pPr>
              <w:suppressAutoHyphens w:val="0"/>
              <w:autoSpaceDN/>
              <w:spacing w:line="259" w:lineRule="auto"/>
              <w:jc w:val="center"/>
              <w:textAlignment w:val="auto"/>
              <w:rPr>
                <w:rFonts w:eastAsiaTheme="minorHAnsi"/>
                <w:b/>
                <w:sz w:val="18"/>
                <w:szCs w:val="18"/>
                <w:lang w:eastAsia="en-US"/>
              </w:rPr>
            </w:pPr>
            <w:r w:rsidRPr="000E7ACB">
              <w:rPr>
                <w:rFonts w:eastAsiaTheme="minorHAnsi"/>
                <w:b/>
                <w:sz w:val="18"/>
                <w:szCs w:val="18"/>
                <w:lang w:eastAsia="en-US"/>
              </w:rPr>
              <w:t>GENERAL SECRETARIAT</w:t>
            </w:r>
          </w:p>
          <w:p w:rsidR="00DE6F5D" w:rsidRPr="000E7ACB" w:rsidRDefault="00DE6F5D" w:rsidP="00A7578E">
            <w:pPr>
              <w:suppressAutoHyphens w:val="0"/>
              <w:autoSpaceDN/>
              <w:spacing w:line="259" w:lineRule="auto"/>
              <w:jc w:val="center"/>
              <w:textAlignment w:val="auto"/>
              <w:rPr>
                <w:rFonts w:eastAsiaTheme="minorHAnsi"/>
                <w:b/>
                <w:sz w:val="18"/>
                <w:szCs w:val="18"/>
                <w:lang w:eastAsia="en-US"/>
              </w:rPr>
            </w:pPr>
            <w:r w:rsidRPr="000E7ACB">
              <w:rPr>
                <w:rFonts w:eastAsiaTheme="minorHAnsi"/>
                <w:b/>
                <w:sz w:val="18"/>
                <w:szCs w:val="18"/>
                <w:lang w:eastAsia="en-US"/>
              </w:rPr>
              <w:t>----------</w:t>
            </w:r>
          </w:p>
          <w:p w:rsidR="00DE6F5D" w:rsidRPr="000E7ACB" w:rsidRDefault="00DE6F5D" w:rsidP="00A7578E">
            <w:pPr>
              <w:suppressAutoHyphens w:val="0"/>
              <w:autoSpaceDN/>
              <w:spacing w:line="259" w:lineRule="auto"/>
              <w:textAlignment w:val="auto"/>
              <w:rPr>
                <w:rFonts w:eastAsiaTheme="minorHAnsi"/>
                <w:b/>
                <w:sz w:val="18"/>
                <w:szCs w:val="18"/>
                <w:lang w:val="en-GB" w:eastAsia="en-US"/>
              </w:rPr>
            </w:pPr>
          </w:p>
        </w:tc>
      </w:tr>
    </w:tbl>
    <w:p w:rsidR="008B0C1D" w:rsidRPr="000E7ACB" w:rsidRDefault="00DE6F5D" w:rsidP="00DE6F5D">
      <w:pPr>
        <w:widowControl w:val="0"/>
        <w:autoSpaceDE w:val="0"/>
        <w:spacing w:line="276" w:lineRule="auto"/>
        <w:jc w:val="center"/>
      </w:pPr>
      <w:r w:rsidRPr="000E7ACB">
        <w:rPr>
          <w:b/>
          <w:sz w:val="40"/>
          <w:szCs w:val="40"/>
        </w:rPr>
        <w:t>AVIS D’APPEL D’OFFRES NATIONAL OUVERT</w:t>
      </w:r>
      <w:r w:rsidRPr="000E7ACB">
        <w:rPr>
          <w:b/>
        </w:rPr>
        <w:t xml:space="preserve"> </w:t>
      </w:r>
      <w:r w:rsidR="008B0C1D" w:rsidRPr="000E7ACB">
        <w:rPr>
          <w:b/>
          <w:sz w:val="32"/>
          <w:szCs w:val="32"/>
        </w:rPr>
        <w:t>N° 002/AONO</w:t>
      </w:r>
      <w:r w:rsidR="008B0C1D" w:rsidRPr="000E7ACB">
        <w:rPr>
          <w:b/>
          <w:iCs/>
          <w:sz w:val="32"/>
          <w:szCs w:val="32"/>
        </w:rPr>
        <w:t>/CB/ CIPM</w:t>
      </w:r>
      <w:r w:rsidR="008B0C1D" w:rsidRPr="000E7ACB">
        <w:rPr>
          <w:b/>
          <w:sz w:val="32"/>
          <w:szCs w:val="32"/>
        </w:rPr>
        <w:t>/ 2025</w:t>
      </w:r>
      <w:r w:rsidR="008B0C1D" w:rsidRPr="000E7ACB">
        <w:rPr>
          <w:i/>
          <w:sz w:val="32"/>
          <w:szCs w:val="32"/>
        </w:rPr>
        <w:t xml:space="preserve"> </w:t>
      </w:r>
      <w:r w:rsidR="008B0C1D" w:rsidRPr="000E7ACB">
        <w:rPr>
          <w:b/>
          <w:sz w:val="32"/>
          <w:szCs w:val="32"/>
        </w:rPr>
        <w:t xml:space="preserve">du </w:t>
      </w:r>
      <w:r w:rsidR="008B0C1D" w:rsidRPr="000E7ACB">
        <w:rPr>
          <w:b/>
          <w:i/>
          <w:iCs/>
          <w:sz w:val="32"/>
          <w:szCs w:val="32"/>
        </w:rPr>
        <w:t>25/03/2025</w:t>
      </w:r>
      <w:r w:rsidR="008B0C1D" w:rsidRPr="000E7ACB">
        <w:rPr>
          <w:b/>
          <w:sz w:val="32"/>
          <w:szCs w:val="32"/>
        </w:rPr>
        <w:t xml:space="preserve">pour </w:t>
      </w:r>
      <w:r w:rsidR="008B0C1D" w:rsidRPr="000E7ACB">
        <w:rPr>
          <w:b/>
          <w:bCs/>
          <w:spacing w:val="6"/>
          <w:sz w:val="32"/>
          <w:szCs w:val="32"/>
        </w:rPr>
        <w:t>la construction des forages munis de pompe à motricité humaine dans certaines localités  de la Commune de Bengbis</w:t>
      </w:r>
      <w:r w:rsidR="008B0C1D" w:rsidRPr="000E7ACB">
        <w:t xml:space="preserve"> </w:t>
      </w:r>
    </w:p>
    <w:p w:rsidR="00DE6F5D" w:rsidRPr="000E7ACB" w:rsidRDefault="00DE6F5D" w:rsidP="00DE6F5D">
      <w:pPr>
        <w:widowControl w:val="0"/>
        <w:autoSpaceDE w:val="0"/>
        <w:spacing w:line="276" w:lineRule="auto"/>
        <w:jc w:val="center"/>
      </w:pPr>
    </w:p>
    <w:p w:rsidR="00C24B5E" w:rsidRPr="000E7ACB" w:rsidRDefault="00C24B5E" w:rsidP="00C24B5E">
      <w:pPr>
        <w:pStyle w:val="Paragraphedeliste"/>
        <w:widowControl w:val="0"/>
        <w:numPr>
          <w:ilvl w:val="0"/>
          <w:numId w:val="13"/>
        </w:numPr>
        <w:autoSpaceDE w:val="0"/>
        <w:spacing w:line="240" w:lineRule="auto"/>
        <w:rPr>
          <w:rFonts w:ascii="Times New Roman" w:hAnsi="Times New Roman"/>
          <w:b/>
          <w:sz w:val="28"/>
        </w:rPr>
      </w:pPr>
      <w:r w:rsidRPr="000E7ACB">
        <w:rPr>
          <w:rFonts w:ascii="Times New Roman" w:hAnsi="Times New Roman"/>
          <w:b/>
          <w:sz w:val="28"/>
        </w:rPr>
        <w:t>Objet de l’Appel d’Offres</w:t>
      </w:r>
    </w:p>
    <w:p w:rsidR="008B0C1D" w:rsidRPr="000E7ACB" w:rsidRDefault="008B0C1D" w:rsidP="00DE6F5D">
      <w:pPr>
        <w:widowControl w:val="0"/>
        <w:autoSpaceDE w:val="0"/>
        <w:spacing w:line="360" w:lineRule="auto"/>
        <w:jc w:val="both"/>
      </w:pPr>
      <w:r w:rsidRPr="000E7ACB">
        <w:t xml:space="preserve">Dans le cadre </w:t>
      </w:r>
      <w:r w:rsidRPr="000E7ACB">
        <w:rPr>
          <w:bCs/>
        </w:rPr>
        <w:t xml:space="preserve">de l’exécution du budget d’investissements publics pour le compte de l’exercice budgétaire 2025, le Maire de la Commune de Bengbis, Maître d’Ouvrage </w:t>
      </w:r>
      <w:r w:rsidRPr="000E7ACB">
        <w:t xml:space="preserve">lance un Appel d’Offres </w:t>
      </w:r>
      <w:r w:rsidRPr="000E7ACB">
        <w:rPr>
          <w:iCs/>
        </w:rPr>
        <w:t xml:space="preserve">National Ouvert pour </w:t>
      </w:r>
      <w:r w:rsidRPr="000E7ACB">
        <w:rPr>
          <w:bCs/>
          <w:spacing w:val="6"/>
        </w:rPr>
        <w:t>la construction des forages munis de pompe à motricité humaine dans certaines localités de la Commune de Bengbis</w:t>
      </w:r>
      <w:r w:rsidRPr="000E7ACB">
        <w:t xml:space="preserve"> </w:t>
      </w:r>
    </w:p>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Consistance des travaux</w:t>
      </w:r>
    </w:p>
    <w:p w:rsidR="008B0C1D" w:rsidRPr="000E7ACB" w:rsidRDefault="008B0C1D" w:rsidP="00DE6F5D">
      <w:pPr>
        <w:widowControl w:val="0"/>
        <w:autoSpaceDE w:val="0"/>
        <w:adjustRightInd w:val="0"/>
        <w:spacing w:before="11" w:line="276" w:lineRule="auto"/>
        <w:ind w:right="-144"/>
      </w:pPr>
      <w:r w:rsidRPr="000E7ACB">
        <w:t>Les travaux rassemblent les tâches suivantes :</w:t>
      </w:r>
    </w:p>
    <w:p w:rsidR="008B0C1D" w:rsidRPr="000E7ACB" w:rsidRDefault="008B0C1D" w:rsidP="00DE6F5D">
      <w:pPr>
        <w:numPr>
          <w:ilvl w:val="0"/>
          <w:numId w:val="10"/>
        </w:numPr>
        <w:suppressAutoHyphens w:val="0"/>
        <w:autoSpaceDN/>
        <w:spacing w:line="276" w:lineRule="auto"/>
        <w:jc w:val="both"/>
        <w:textAlignment w:val="auto"/>
      </w:pPr>
      <w:r w:rsidRPr="000E7ACB">
        <w:t>Prospection géophysique suivie de l’implantation du forage dans chacune des localités indiquées ci-haut ;</w:t>
      </w:r>
    </w:p>
    <w:p w:rsidR="008B0C1D" w:rsidRPr="000E7ACB" w:rsidRDefault="008B0C1D" w:rsidP="00DE6F5D">
      <w:pPr>
        <w:numPr>
          <w:ilvl w:val="0"/>
          <w:numId w:val="10"/>
        </w:numPr>
        <w:suppressAutoHyphens w:val="0"/>
        <w:autoSpaceDN/>
        <w:spacing w:line="276" w:lineRule="auto"/>
        <w:jc w:val="both"/>
        <w:textAlignment w:val="auto"/>
      </w:pPr>
      <w:r w:rsidRPr="000E7ACB">
        <w:t>L’exécution des installations des chantiers spécifiques à chaque localité ;</w:t>
      </w:r>
    </w:p>
    <w:p w:rsidR="008B0C1D" w:rsidRPr="000E7ACB" w:rsidRDefault="008B0C1D" w:rsidP="00DE6F5D">
      <w:pPr>
        <w:numPr>
          <w:ilvl w:val="0"/>
          <w:numId w:val="10"/>
        </w:numPr>
        <w:suppressAutoHyphens w:val="0"/>
        <w:autoSpaceDN/>
        <w:spacing w:line="276" w:lineRule="auto"/>
        <w:jc w:val="both"/>
        <w:textAlignment w:val="auto"/>
      </w:pPr>
      <w:r w:rsidRPr="000E7ACB">
        <w:t xml:space="preserve">L’exécution des travaux de forage selon le chronogramme ci-après : </w:t>
      </w:r>
      <w:proofErr w:type="spellStart"/>
      <w:r w:rsidRPr="000E7ACB">
        <w:t>foration</w:t>
      </w:r>
      <w:proofErr w:type="spellEnd"/>
      <w:r w:rsidRPr="000E7ACB">
        <w:t>, tubage, développement, essais de débits ;</w:t>
      </w:r>
    </w:p>
    <w:p w:rsidR="008B0C1D" w:rsidRPr="000E7ACB" w:rsidRDefault="008B0C1D" w:rsidP="00DE6F5D">
      <w:pPr>
        <w:numPr>
          <w:ilvl w:val="0"/>
          <w:numId w:val="12"/>
        </w:numPr>
        <w:suppressAutoHyphens w:val="0"/>
        <w:autoSpaceDN/>
        <w:spacing w:line="276" w:lineRule="auto"/>
        <w:jc w:val="both"/>
        <w:textAlignment w:val="auto"/>
      </w:pPr>
      <w:r w:rsidRPr="000E7ACB">
        <w:t>L’exécution de la superstructure (Construction d’une clôture de délimitation du forage, d’un dallage en béton de treillis dosé à 300kg/m³ raccordé au puits perdu par une saignée) ;</w:t>
      </w:r>
    </w:p>
    <w:p w:rsidR="008B0C1D" w:rsidRPr="000E7ACB" w:rsidRDefault="008B0C1D" w:rsidP="00DE6F5D">
      <w:pPr>
        <w:numPr>
          <w:ilvl w:val="0"/>
          <w:numId w:val="12"/>
        </w:numPr>
        <w:suppressAutoHyphens w:val="0"/>
        <w:autoSpaceDN/>
        <w:spacing w:line="276" w:lineRule="auto"/>
        <w:jc w:val="both"/>
        <w:textAlignment w:val="auto"/>
      </w:pPr>
      <w:r w:rsidRPr="000E7ACB">
        <w:t>Fourniture et installation d’une pompe à motricité humaine ;</w:t>
      </w:r>
    </w:p>
    <w:p w:rsidR="008B0C1D" w:rsidRPr="000E7ACB" w:rsidRDefault="008B0C1D" w:rsidP="00DE6F5D">
      <w:pPr>
        <w:numPr>
          <w:ilvl w:val="0"/>
          <w:numId w:val="12"/>
        </w:numPr>
        <w:suppressAutoHyphens w:val="0"/>
        <w:autoSpaceDN/>
        <w:spacing w:line="276" w:lineRule="auto"/>
        <w:jc w:val="both"/>
        <w:textAlignment w:val="auto"/>
      </w:pPr>
      <w:r w:rsidRPr="000E7ACB">
        <w:t>Essais de pompage ;</w:t>
      </w:r>
    </w:p>
    <w:p w:rsidR="008B0C1D" w:rsidRPr="000E7ACB" w:rsidRDefault="008B0C1D" w:rsidP="00DE6F5D">
      <w:pPr>
        <w:numPr>
          <w:ilvl w:val="0"/>
          <w:numId w:val="11"/>
        </w:numPr>
        <w:suppressAutoHyphens w:val="0"/>
        <w:autoSpaceDN/>
        <w:spacing w:line="276" w:lineRule="auto"/>
        <w:jc w:val="both"/>
        <w:textAlignment w:val="auto"/>
      </w:pPr>
      <w:r w:rsidRPr="000E7ACB">
        <w:t>L’analyse bactériologique de l’eau  et identification physico chimique;</w:t>
      </w:r>
    </w:p>
    <w:p w:rsidR="008B0C1D" w:rsidRPr="000E7ACB" w:rsidRDefault="008B0C1D" w:rsidP="00DE6F5D">
      <w:pPr>
        <w:numPr>
          <w:ilvl w:val="0"/>
          <w:numId w:val="11"/>
        </w:numPr>
        <w:suppressAutoHyphens w:val="0"/>
        <w:autoSpaceDN/>
        <w:spacing w:line="276" w:lineRule="auto"/>
        <w:jc w:val="both"/>
        <w:textAlignment w:val="auto"/>
      </w:pPr>
      <w:r w:rsidRPr="000E7ACB">
        <w:t>Formation des agents de maintenance ;</w:t>
      </w:r>
    </w:p>
    <w:p w:rsidR="008B0C1D" w:rsidRPr="000E7ACB" w:rsidRDefault="008B0C1D" w:rsidP="00DE6F5D">
      <w:pPr>
        <w:numPr>
          <w:ilvl w:val="0"/>
          <w:numId w:val="11"/>
        </w:numPr>
        <w:suppressAutoHyphens w:val="0"/>
        <w:autoSpaceDN/>
        <w:spacing w:after="120" w:line="276" w:lineRule="auto"/>
        <w:ind w:left="714" w:hanging="357"/>
        <w:jc w:val="both"/>
        <w:textAlignment w:val="auto"/>
        <w:rPr>
          <w:b/>
        </w:rPr>
      </w:pPr>
      <w:r w:rsidRPr="000E7ACB">
        <w:t>Mise à disposition d’une caisse à outils.</w:t>
      </w:r>
      <w:r w:rsidRPr="000E7ACB">
        <w:rPr>
          <w:b/>
        </w:rPr>
        <w:t xml:space="preserve"> </w:t>
      </w:r>
    </w:p>
    <w:p w:rsidR="00DE6F5D" w:rsidRPr="000E7ACB" w:rsidRDefault="008B0C1D" w:rsidP="008B0C1D">
      <w:pPr>
        <w:jc w:val="both"/>
      </w:pPr>
      <w:r w:rsidRPr="000E7ACB">
        <w:t xml:space="preserve">Les détails des quantités à réaliser sont exposés dans le cadre du détail quantitatif et estimatif du présent DAO. </w:t>
      </w:r>
    </w:p>
    <w:p w:rsidR="008B0C1D" w:rsidRPr="000E7ACB" w:rsidRDefault="008B0C1D" w:rsidP="008B0C1D">
      <w:pPr>
        <w:jc w:val="both"/>
      </w:pPr>
      <w:r w:rsidRPr="000E7ACB">
        <w:lastRenderedPageBreak/>
        <w:t>La méthodologie d’exécution des différentes tâches selon les normes constructives en matière de forage est exposée dans le cahier des prescriptions techniques du présent DAO.</w:t>
      </w:r>
    </w:p>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Allotissement</w:t>
      </w:r>
      <w:r w:rsidRPr="000E7ACB">
        <w:rPr>
          <w:rFonts w:ascii="Times New Roman" w:hAnsi="Times New Roman"/>
          <w:b/>
          <w:bCs/>
          <w:sz w:val="28"/>
          <w:vertAlign w:val="superscript"/>
        </w:rPr>
        <w:t xml:space="preserve"> </w:t>
      </w:r>
    </w:p>
    <w:p w:rsidR="008B0C1D" w:rsidRPr="000E7ACB" w:rsidRDefault="008B0C1D" w:rsidP="008B0C1D">
      <w:pPr>
        <w:widowControl w:val="0"/>
        <w:autoSpaceDE w:val="0"/>
        <w:jc w:val="both"/>
        <w:rPr>
          <w:bCs/>
        </w:rPr>
      </w:pPr>
      <w:r w:rsidRPr="000E7ACB">
        <w:rPr>
          <w:bCs/>
        </w:rPr>
        <w:t xml:space="preserve">Les travaux sont subdivisés en trois (03) lots ci-après définis : </w:t>
      </w:r>
    </w:p>
    <w:p w:rsidR="008B0C1D" w:rsidRPr="000E7ACB" w:rsidRDefault="008B0C1D" w:rsidP="008B0C1D">
      <w:pPr>
        <w:widowControl w:val="0"/>
        <w:numPr>
          <w:ilvl w:val="0"/>
          <w:numId w:val="6"/>
        </w:numPr>
        <w:autoSpaceDE w:val="0"/>
        <w:spacing w:before="120" w:after="120"/>
        <w:rPr>
          <w:bCs/>
        </w:rPr>
      </w:pPr>
      <w:r w:rsidRPr="000E7ACB">
        <w:rPr>
          <w:bCs/>
        </w:rPr>
        <w:t>LOT 1 : CONSTRUCTION DE TROIS (03) FORAGES MUNIS DE PMH A KOUNGOULOU (Chefferie), A MEKA’A DECAPOLE ET A BITON (Chefferie)</w:t>
      </w:r>
    </w:p>
    <w:p w:rsidR="008B0C1D" w:rsidRPr="000E7ACB" w:rsidRDefault="008B0C1D" w:rsidP="008B0C1D">
      <w:pPr>
        <w:widowControl w:val="0"/>
        <w:numPr>
          <w:ilvl w:val="0"/>
          <w:numId w:val="6"/>
        </w:numPr>
        <w:autoSpaceDE w:val="0"/>
        <w:spacing w:before="120" w:after="120"/>
        <w:rPr>
          <w:bCs/>
        </w:rPr>
      </w:pPr>
      <w:r w:rsidRPr="000E7ACB">
        <w:rPr>
          <w:bCs/>
        </w:rPr>
        <w:t>LOT 2 : CONSTRUCTION DE DEUX (02) FORAGES MUNIS DE PMH A YANDA (Stade), ET A NGOBISSONG</w:t>
      </w:r>
    </w:p>
    <w:p w:rsidR="008B0C1D" w:rsidRPr="000E7ACB" w:rsidRDefault="008B0C1D" w:rsidP="008B0C1D">
      <w:pPr>
        <w:widowControl w:val="0"/>
        <w:numPr>
          <w:ilvl w:val="0"/>
          <w:numId w:val="6"/>
        </w:numPr>
        <w:autoSpaceDE w:val="0"/>
        <w:spacing w:before="120" w:after="120"/>
        <w:rPr>
          <w:bCs/>
        </w:rPr>
      </w:pPr>
      <w:r w:rsidRPr="000E7ACB">
        <w:rPr>
          <w:bCs/>
        </w:rPr>
        <w:t xml:space="preserve"> LOT 3 : CONSTRUCTION D’UN (01) FORAGE MUNI  DE PMH AU CSI DE MBOMETA’A </w:t>
      </w:r>
    </w:p>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Coût prévisionnel</w:t>
      </w:r>
    </w:p>
    <w:p w:rsidR="008B0C1D" w:rsidRPr="000E7ACB" w:rsidRDefault="008B0C1D" w:rsidP="00DE6F5D">
      <w:pPr>
        <w:widowControl w:val="0"/>
        <w:autoSpaceDE w:val="0"/>
        <w:spacing w:line="276" w:lineRule="auto"/>
        <w:jc w:val="both"/>
        <w:rPr>
          <w:bCs/>
        </w:rPr>
      </w:pPr>
      <w:r w:rsidRPr="000E7ACB">
        <w:rPr>
          <w:bCs/>
        </w:rPr>
        <w:t>Le coût prévisionnel de l’opération à l’issue des études préalables est de :</w:t>
      </w:r>
    </w:p>
    <w:p w:rsidR="008B0C1D" w:rsidRPr="000E7ACB" w:rsidRDefault="008B0C1D" w:rsidP="00DE6F5D">
      <w:pPr>
        <w:widowControl w:val="0"/>
        <w:numPr>
          <w:ilvl w:val="0"/>
          <w:numId w:val="7"/>
        </w:numPr>
        <w:autoSpaceDE w:val="0"/>
        <w:spacing w:line="276" w:lineRule="auto"/>
        <w:jc w:val="both"/>
        <w:rPr>
          <w:rFonts w:eastAsia="Calibri"/>
          <w:bCs/>
          <w:lang w:eastAsia="en-US"/>
        </w:rPr>
      </w:pPr>
      <w:r w:rsidRPr="000E7ACB">
        <w:rPr>
          <w:rFonts w:eastAsia="Calibri"/>
          <w:bCs/>
          <w:lang w:eastAsia="en-US"/>
        </w:rPr>
        <w:t>25 500 000 (vingt-cinq millions cinq cent mille) francs CFA pour le lot 1</w:t>
      </w:r>
    </w:p>
    <w:p w:rsidR="008B0C1D" w:rsidRPr="000E7ACB" w:rsidRDefault="008B0C1D" w:rsidP="008B0C1D">
      <w:pPr>
        <w:widowControl w:val="0"/>
        <w:numPr>
          <w:ilvl w:val="0"/>
          <w:numId w:val="7"/>
        </w:numPr>
        <w:autoSpaceDE w:val="0"/>
        <w:spacing w:line="276" w:lineRule="auto"/>
        <w:jc w:val="both"/>
        <w:rPr>
          <w:rFonts w:eastAsia="Calibri"/>
          <w:bCs/>
          <w:lang w:eastAsia="en-US"/>
        </w:rPr>
      </w:pPr>
      <w:r w:rsidRPr="000E7ACB">
        <w:rPr>
          <w:rFonts w:eastAsia="Calibri"/>
          <w:bCs/>
          <w:lang w:eastAsia="en-US"/>
        </w:rPr>
        <w:t>17 000 000 (Dix-sept millions) francs CFA pour le lot 2</w:t>
      </w:r>
    </w:p>
    <w:p w:rsidR="008B0C1D" w:rsidRPr="000E7ACB" w:rsidRDefault="008B0C1D" w:rsidP="008B0C1D">
      <w:pPr>
        <w:widowControl w:val="0"/>
        <w:numPr>
          <w:ilvl w:val="0"/>
          <w:numId w:val="7"/>
        </w:numPr>
        <w:autoSpaceDE w:val="0"/>
        <w:spacing w:line="276" w:lineRule="auto"/>
        <w:jc w:val="both"/>
        <w:rPr>
          <w:rFonts w:eastAsia="Calibri"/>
          <w:bCs/>
          <w:lang w:eastAsia="en-US"/>
        </w:rPr>
      </w:pPr>
      <w:r w:rsidRPr="000E7ACB">
        <w:rPr>
          <w:rFonts w:eastAsia="Calibri"/>
          <w:bCs/>
          <w:lang w:eastAsia="en-US"/>
        </w:rPr>
        <w:t>8 500 000 (Huit millions cinq cent mille) francs CFA pour le lot 3</w:t>
      </w:r>
    </w:p>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 xml:space="preserve">Délai prévisionnel d’exécution </w:t>
      </w:r>
    </w:p>
    <w:p w:rsidR="008B0C1D" w:rsidRPr="000E7ACB" w:rsidRDefault="008B0C1D" w:rsidP="008B0C1D">
      <w:pPr>
        <w:widowControl w:val="0"/>
        <w:autoSpaceDE w:val="0"/>
        <w:spacing w:after="120" w:line="360" w:lineRule="auto"/>
        <w:jc w:val="both"/>
      </w:pPr>
      <w:r w:rsidRPr="000E7ACB">
        <w:t xml:space="preserve">Le délai maximum prévu par le Maître d’Ouvrage pour la réalisation des travaux, objet du présent Appel d’Offres est de </w:t>
      </w:r>
      <w:r w:rsidRPr="000E7ACB">
        <w:rPr>
          <w:iCs/>
        </w:rPr>
        <w:t>trois (03)</w:t>
      </w:r>
      <w:r w:rsidRPr="000E7ACB">
        <w:rPr>
          <w:i/>
          <w:iCs/>
        </w:rPr>
        <w:t xml:space="preserve"> </w:t>
      </w:r>
      <w:r w:rsidRPr="000E7ACB">
        <w:t xml:space="preserve">mois calendaires pour chaque lot. Ce délai court à compter de la date de notification de l’Ordre de Service de commencer les prestations. </w:t>
      </w:r>
    </w:p>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Participation et origine</w:t>
      </w:r>
    </w:p>
    <w:p w:rsidR="008B0C1D" w:rsidRPr="000E7ACB" w:rsidRDefault="008B0C1D" w:rsidP="008B0C1D">
      <w:pPr>
        <w:widowControl w:val="0"/>
        <w:autoSpaceDE w:val="0"/>
        <w:spacing w:line="360" w:lineRule="auto"/>
        <w:jc w:val="both"/>
      </w:pPr>
      <w:r w:rsidRPr="000E7ACB">
        <w:rPr>
          <w:spacing w:val="5"/>
        </w:rPr>
        <w:t>L</w:t>
      </w:r>
      <w:r w:rsidRPr="000E7ACB">
        <w:t xml:space="preserve">a </w:t>
      </w:r>
      <w:r w:rsidRPr="000E7ACB">
        <w:rPr>
          <w:spacing w:val="5"/>
        </w:rPr>
        <w:t>participatio</w:t>
      </w:r>
      <w:r w:rsidRPr="000E7ACB">
        <w:t xml:space="preserve">n </w:t>
      </w:r>
      <w:r w:rsidRPr="000E7ACB">
        <w:rPr>
          <w:spacing w:val="5"/>
        </w:rPr>
        <w:t>a</w:t>
      </w:r>
      <w:r w:rsidRPr="000E7ACB">
        <w:t xml:space="preserve">u </w:t>
      </w:r>
      <w:r w:rsidRPr="000E7ACB">
        <w:rPr>
          <w:spacing w:val="5"/>
        </w:rPr>
        <w:t>présen</w:t>
      </w:r>
      <w:r w:rsidRPr="000E7ACB">
        <w:t xml:space="preserve">t </w:t>
      </w:r>
      <w:r w:rsidRPr="000E7ACB">
        <w:rPr>
          <w:spacing w:val="5"/>
        </w:rPr>
        <w:t>Appe</w:t>
      </w:r>
      <w:r w:rsidRPr="000E7ACB">
        <w:t xml:space="preserve">l </w:t>
      </w:r>
      <w:r w:rsidRPr="000E7ACB">
        <w:rPr>
          <w:spacing w:val="5"/>
        </w:rPr>
        <w:t>d’Offre</w:t>
      </w:r>
      <w:r w:rsidRPr="000E7ACB">
        <w:t xml:space="preserve">s </w:t>
      </w:r>
      <w:r w:rsidRPr="000E7ACB">
        <w:rPr>
          <w:spacing w:val="5"/>
        </w:rPr>
        <w:t xml:space="preserve">est </w:t>
      </w:r>
      <w:r w:rsidRPr="000E7ACB">
        <w:t>ouverte à</w:t>
      </w:r>
      <w:r w:rsidRPr="000E7ACB">
        <w:rPr>
          <w:bCs/>
        </w:rPr>
        <w:t xml:space="preserve"> toute entreprise des Travaux hydrauliques et d’adduction d’eau installée au Cameroun.</w:t>
      </w:r>
    </w:p>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Financement</w:t>
      </w:r>
    </w:p>
    <w:p w:rsidR="008B0C1D" w:rsidRPr="000E7ACB" w:rsidRDefault="008B0C1D" w:rsidP="00DE6F5D">
      <w:pPr>
        <w:spacing w:line="360" w:lineRule="auto"/>
        <w:jc w:val="both"/>
      </w:pPr>
      <w:r w:rsidRPr="000E7ACB">
        <w:rPr>
          <w:spacing w:val="5"/>
        </w:rPr>
        <w:t>Le</w:t>
      </w:r>
      <w:r w:rsidRPr="000E7ACB">
        <w:t xml:space="preserve">s </w:t>
      </w:r>
      <w:r w:rsidRPr="000E7ACB">
        <w:rPr>
          <w:spacing w:val="5"/>
        </w:rPr>
        <w:t>travau</w:t>
      </w:r>
      <w:r w:rsidRPr="000E7ACB">
        <w:t xml:space="preserve">x </w:t>
      </w:r>
      <w:r w:rsidRPr="000E7ACB">
        <w:rPr>
          <w:spacing w:val="5"/>
        </w:rPr>
        <w:t>obje</w:t>
      </w:r>
      <w:r w:rsidRPr="000E7ACB">
        <w:t xml:space="preserve">t </w:t>
      </w:r>
      <w:r w:rsidRPr="000E7ACB">
        <w:rPr>
          <w:spacing w:val="5"/>
        </w:rPr>
        <w:t>d</w:t>
      </w:r>
      <w:r w:rsidRPr="000E7ACB">
        <w:t xml:space="preserve">u </w:t>
      </w:r>
      <w:r w:rsidRPr="000E7ACB">
        <w:rPr>
          <w:spacing w:val="5"/>
        </w:rPr>
        <w:t>présen</w:t>
      </w:r>
      <w:r w:rsidRPr="000E7ACB">
        <w:t xml:space="preserve">t </w:t>
      </w:r>
      <w:r w:rsidRPr="000E7ACB">
        <w:rPr>
          <w:spacing w:val="5"/>
        </w:rPr>
        <w:t>Appe</w:t>
      </w:r>
      <w:r w:rsidRPr="000E7ACB">
        <w:t xml:space="preserve">l </w:t>
      </w:r>
      <w:r w:rsidRPr="000E7ACB">
        <w:rPr>
          <w:spacing w:val="5"/>
        </w:rPr>
        <w:t xml:space="preserve">d'Offres </w:t>
      </w:r>
      <w:r w:rsidRPr="000E7ACB">
        <w:t xml:space="preserve">sont financés par le </w:t>
      </w:r>
      <w:r w:rsidRPr="000E7ACB">
        <w:rPr>
          <w:b/>
        </w:rPr>
        <w:t xml:space="preserve">BIP MINDEVEL </w:t>
      </w:r>
      <w:r w:rsidRPr="000E7ACB">
        <w:t xml:space="preserve">pour un coût prévisionnel de </w:t>
      </w:r>
      <w:r w:rsidRPr="000E7ACB">
        <w:rPr>
          <w:b/>
        </w:rPr>
        <w:t>seize millions cinq cent mille (25 500 000)</w:t>
      </w:r>
      <w:r w:rsidRPr="000E7ACB">
        <w:t xml:space="preserve"> francs CFA pour le lot 1, pour un coût prévisionnel de </w:t>
      </w:r>
      <w:r w:rsidRPr="000E7ACB">
        <w:rPr>
          <w:b/>
        </w:rPr>
        <w:t>huit millions cinq cent mille (17 000 000)</w:t>
      </w:r>
      <w:r w:rsidRPr="000E7ACB">
        <w:t xml:space="preserve"> francs CFA pour le lot 2 et pour un coût prévisionnel de </w:t>
      </w:r>
      <w:r w:rsidRPr="000E7ACB">
        <w:rPr>
          <w:b/>
        </w:rPr>
        <w:t>Huit millions cinq cent mille (8 500 000)</w:t>
      </w:r>
      <w:r w:rsidRPr="000E7ACB">
        <w:t xml:space="preserve"> francs CFA pour le lot 3</w:t>
      </w:r>
      <w:r w:rsidRPr="000E7ACB">
        <w:rPr>
          <w:b/>
        </w:rPr>
        <w:t>, Exercice 2025</w:t>
      </w:r>
      <w:r w:rsidR="00DE6F5D" w:rsidRPr="000E7ACB">
        <w:t>.</w:t>
      </w:r>
    </w:p>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 xml:space="preserve">Mode de soumission </w:t>
      </w:r>
    </w:p>
    <w:p w:rsidR="008B0C1D" w:rsidRPr="000E7ACB" w:rsidRDefault="008B0C1D" w:rsidP="008B0C1D">
      <w:pPr>
        <w:widowControl w:val="0"/>
        <w:autoSpaceDE w:val="0"/>
        <w:adjustRightInd w:val="0"/>
        <w:spacing w:before="11" w:line="360" w:lineRule="auto"/>
        <w:jc w:val="both"/>
      </w:pPr>
      <w:r w:rsidRPr="000E7ACB">
        <w:t xml:space="preserve">Le mode de soumission retenu pour cette consultation est </w:t>
      </w:r>
      <w:r w:rsidRPr="000E7ACB">
        <w:rPr>
          <w:i/>
        </w:rPr>
        <w:t xml:space="preserve"> </w:t>
      </w:r>
      <w:r w:rsidRPr="000E7ACB">
        <w:t>hors ligne.</w:t>
      </w:r>
    </w:p>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 xml:space="preserve">Cautionnement de soumission </w:t>
      </w:r>
    </w:p>
    <w:p w:rsidR="00DE6F5D" w:rsidRPr="000E7ACB" w:rsidRDefault="008B0C1D" w:rsidP="008B0C1D">
      <w:pPr>
        <w:widowControl w:val="0"/>
        <w:autoSpaceDE w:val="0"/>
        <w:spacing w:line="360" w:lineRule="auto"/>
        <w:jc w:val="both"/>
      </w:pPr>
      <w:r w:rsidRPr="000E7ACB">
        <w:t xml:space="preserve">Chaque soumissionnaire doit joindre à ses pièces administratives un cautionnement de soumission  </w:t>
      </w:r>
      <w:bookmarkStart w:id="1" w:name="_Hlk158734416"/>
      <w:r w:rsidRPr="000E7ACB">
        <w:t>acquitté à la main et timbrée,</w:t>
      </w:r>
      <w:bookmarkEnd w:id="1"/>
      <w:r w:rsidRPr="000E7ACB">
        <w:t xml:space="preserve"> </w:t>
      </w:r>
    </w:p>
    <w:p w:rsidR="00DE6F5D" w:rsidRPr="000E7ACB" w:rsidRDefault="00DE6F5D" w:rsidP="008B0C1D">
      <w:pPr>
        <w:widowControl w:val="0"/>
        <w:autoSpaceDE w:val="0"/>
        <w:spacing w:line="360" w:lineRule="auto"/>
        <w:jc w:val="both"/>
      </w:pPr>
    </w:p>
    <w:p w:rsidR="008B0C1D" w:rsidRPr="000E7ACB" w:rsidRDefault="008B0C1D" w:rsidP="008B0C1D">
      <w:pPr>
        <w:widowControl w:val="0"/>
        <w:autoSpaceDE w:val="0"/>
        <w:spacing w:line="360" w:lineRule="auto"/>
        <w:jc w:val="both"/>
      </w:pPr>
      <w:r w:rsidRPr="000E7ACB">
        <w:lastRenderedPageBreak/>
        <w:t>délivrée par un organisme ou une institution financière agréée par le Ministre chargé des finances pour émettre les cautions dans le domaines des marchés publics,</w:t>
      </w:r>
      <w:r w:rsidRPr="000E7ACB">
        <w:rPr>
          <w:spacing w:val="16"/>
        </w:rPr>
        <w:t xml:space="preserve"> </w:t>
      </w:r>
      <w:r w:rsidRPr="000E7ACB">
        <w:t>dont</w:t>
      </w:r>
      <w:r w:rsidRPr="000E7ACB">
        <w:rPr>
          <w:spacing w:val="16"/>
        </w:rPr>
        <w:t xml:space="preserve"> </w:t>
      </w:r>
      <w:r w:rsidRPr="000E7ACB">
        <w:t>la</w:t>
      </w:r>
      <w:r w:rsidRPr="000E7ACB">
        <w:rPr>
          <w:spacing w:val="16"/>
        </w:rPr>
        <w:t xml:space="preserve"> </w:t>
      </w:r>
      <w:r w:rsidRPr="000E7ACB">
        <w:t>liste</w:t>
      </w:r>
      <w:r w:rsidRPr="000E7ACB">
        <w:rPr>
          <w:spacing w:val="16"/>
        </w:rPr>
        <w:t xml:space="preserve"> </w:t>
      </w:r>
      <w:r w:rsidRPr="000E7ACB">
        <w:t>figure dans</w:t>
      </w:r>
      <w:r w:rsidRPr="000E7ACB">
        <w:rPr>
          <w:spacing w:val="4"/>
        </w:rPr>
        <w:t xml:space="preserve"> </w:t>
      </w:r>
      <w:r w:rsidRPr="000E7ACB">
        <w:t>la</w:t>
      </w:r>
      <w:r w:rsidRPr="000E7ACB">
        <w:rPr>
          <w:spacing w:val="4"/>
        </w:rPr>
        <w:t xml:space="preserve"> </w:t>
      </w:r>
      <w:r w:rsidRPr="000E7ACB">
        <w:t>pièce</w:t>
      </w:r>
      <w:r w:rsidRPr="000E7ACB">
        <w:rPr>
          <w:spacing w:val="4"/>
        </w:rPr>
        <w:t xml:space="preserve">  14  </w:t>
      </w:r>
      <w:r w:rsidRPr="000E7ACB">
        <w:t>du</w:t>
      </w:r>
      <w:r w:rsidRPr="000E7ACB">
        <w:rPr>
          <w:spacing w:val="4"/>
        </w:rPr>
        <w:t xml:space="preserve"> </w:t>
      </w:r>
      <w:r w:rsidRPr="000E7ACB">
        <w:t>DAO,</w:t>
      </w:r>
      <w:r w:rsidRPr="000E7ACB">
        <w:rPr>
          <w:spacing w:val="8"/>
        </w:rPr>
        <w:t xml:space="preserve"> </w:t>
      </w:r>
      <w:r w:rsidRPr="000E7ACB">
        <w:t xml:space="preserve">dont le montant s’élève à </w:t>
      </w:r>
      <w:r w:rsidRPr="000E7ACB">
        <w:rPr>
          <w:b/>
          <w:bCs/>
        </w:rPr>
        <w:t>510 000 (Cinq cent dix mille) francs CFA</w:t>
      </w:r>
      <w:r w:rsidRPr="000E7ACB">
        <w:rPr>
          <w:spacing w:val="4"/>
        </w:rPr>
        <w:t xml:space="preserve"> pour le lot 1, </w:t>
      </w:r>
      <w:r w:rsidRPr="000E7ACB">
        <w:rPr>
          <w:b/>
          <w:bCs/>
        </w:rPr>
        <w:t>340 000 (Trois cent quarante mille) francs CFA</w:t>
      </w:r>
      <w:r w:rsidRPr="000E7ACB">
        <w:rPr>
          <w:spacing w:val="4"/>
        </w:rPr>
        <w:t xml:space="preserve"> pour le lot 2 et </w:t>
      </w:r>
      <w:r w:rsidRPr="000E7ACB">
        <w:rPr>
          <w:b/>
          <w:bCs/>
        </w:rPr>
        <w:t>170 000 (Cent soixante-dix mille) francs CFA</w:t>
      </w:r>
      <w:r w:rsidRPr="000E7ACB">
        <w:rPr>
          <w:spacing w:val="4"/>
        </w:rPr>
        <w:t xml:space="preserve"> pour le lot 3 </w:t>
      </w:r>
      <w:r w:rsidRPr="000E7ACB">
        <w:rPr>
          <w:spacing w:val="1"/>
        </w:rPr>
        <w:t>e</w:t>
      </w:r>
      <w:r w:rsidRPr="000E7ACB">
        <w:t xml:space="preserve">t </w:t>
      </w:r>
      <w:r w:rsidRPr="000E7ACB">
        <w:rPr>
          <w:spacing w:val="1"/>
        </w:rPr>
        <w:t>valable</w:t>
      </w:r>
      <w:r w:rsidRPr="000E7ACB">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0E7ACB">
        <w:rPr>
          <w:lang w:val="fr-CM"/>
        </w:rPr>
        <w:t xml:space="preserve"> La caution de soumission présentée par un soumissionnaire au cours de la séance d’ouverture des plis est irrecevable.</w:t>
      </w:r>
    </w:p>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Consultation</w:t>
      </w:r>
      <w:r w:rsidRPr="000E7ACB">
        <w:rPr>
          <w:rFonts w:ascii="Times New Roman" w:hAnsi="Times New Roman"/>
          <w:b/>
          <w:bCs/>
          <w:spacing w:val="6"/>
          <w:sz w:val="28"/>
        </w:rPr>
        <w:t xml:space="preserve"> </w:t>
      </w:r>
      <w:r w:rsidRPr="000E7ACB">
        <w:rPr>
          <w:rFonts w:ascii="Times New Roman" w:hAnsi="Times New Roman"/>
          <w:b/>
          <w:bCs/>
          <w:sz w:val="28"/>
        </w:rPr>
        <w:t>du</w:t>
      </w:r>
      <w:r w:rsidRPr="000E7ACB">
        <w:rPr>
          <w:rFonts w:ascii="Times New Roman" w:hAnsi="Times New Roman"/>
          <w:b/>
          <w:bCs/>
          <w:spacing w:val="6"/>
          <w:sz w:val="28"/>
        </w:rPr>
        <w:t xml:space="preserve"> </w:t>
      </w:r>
      <w:r w:rsidRPr="000E7ACB">
        <w:rPr>
          <w:rFonts w:ascii="Times New Roman" w:hAnsi="Times New Roman"/>
          <w:b/>
          <w:bCs/>
          <w:sz w:val="28"/>
        </w:rPr>
        <w:t>Dossier</w:t>
      </w:r>
      <w:r w:rsidRPr="000E7ACB">
        <w:rPr>
          <w:rFonts w:ascii="Times New Roman" w:hAnsi="Times New Roman"/>
          <w:b/>
          <w:bCs/>
          <w:spacing w:val="6"/>
          <w:sz w:val="28"/>
        </w:rPr>
        <w:t xml:space="preserve"> </w:t>
      </w:r>
      <w:r w:rsidRPr="000E7ACB">
        <w:rPr>
          <w:rFonts w:ascii="Times New Roman" w:hAnsi="Times New Roman"/>
          <w:b/>
          <w:bCs/>
          <w:sz w:val="28"/>
        </w:rPr>
        <w:t>d'Appel</w:t>
      </w:r>
      <w:r w:rsidRPr="000E7ACB">
        <w:rPr>
          <w:rFonts w:ascii="Times New Roman" w:hAnsi="Times New Roman"/>
          <w:b/>
          <w:bCs/>
          <w:spacing w:val="6"/>
          <w:sz w:val="28"/>
        </w:rPr>
        <w:t xml:space="preserve"> </w:t>
      </w:r>
      <w:r w:rsidRPr="000E7ACB">
        <w:rPr>
          <w:rFonts w:ascii="Times New Roman" w:hAnsi="Times New Roman"/>
          <w:b/>
          <w:bCs/>
          <w:sz w:val="28"/>
        </w:rPr>
        <w:t>d'Offres</w:t>
      </w:r>
    </w:p>
    <w:p w:rsidR="008B0C1D" w:rsidRPr="000E7ACB" w:rsidRDefault="008B0C1D" w:rsidP="008B0C1D">
      <w:pPr>
        <w:widowControl w:val="0"/>
        <w:autoSpaceDE w:val="0"/>
        <w:spacing w:line="360" w:lineRule="auto"/>
        <w:jc w:val="both"/>
      </w:pPr>
      <w:r w:rsidRPr="000E7ACB">
        <w:t>Le dossier</w:t>
      </w:r>
      <w:r w:rsidRPr="000E7ACB">
        <w:rPr>
          <w:spacing w:val="13"/>
        </w:rPr>
        <w:t xml:space="preserve"> physique</w:t>
      </w:r>
      <w:r w:rsidRPr="000E7ACB">
        <w:t xml:space="preserve"> peut être consulté gratuitement dans les services du Maître d’Ouvrage aux heures ouvrables au service (SIGAMP),</w:t>
      </w:r>
      <w:r w:rsidRPr="000E7ACB">
        <w:rPr>
          <w:spacing w:val="4"/>
        </w:rPr>
        <w:t xml:space="preserve"> </w:t>
      </w:r>
      <w:r w:rsidRPr="000E7ACB">
        <w:t>BP 003,</w:t>
      </w:r>
      <w:r w:rsidRPr="000E7ACB">
        <w:rPr>
          <w:spacing w:val="-4"/>
        </w:rPr>
        <w:t xml:space="preserve"> </w:t>
      </w:r>
      <w:r w:rsidRPr="000E7ACB">
        <w:t>téléphone 697 994 707,</w:t>
      </w:r>
      <w:r w:rsidRPr="000E7ACB">
        <w:rPr>
          <w:spacing w:val="-4"/>
        </w:rPr>
        <w:t xml:space="preserve"> </w:t>
      </w:r>
      <w:r w:rsidRPr="000E7ACB">
        <w:t>fax,</w:t>
      </w:r>
      <w:r w:rsidRPr="000E7ACB">
        <w:rPr>
          <w:spacing w:val="-4"/>
        </w:rPr>
        <w:t xml:space="preserve"> </w:t>
      </w:r>
      <w:r w:rsidRPr="000E7ACB">
        <w:t>e-mail)]</w:t>
      </w:r>
      <w:r w:rsidRPr="000E7ACB">
        <w:rPr>
          <w:spacing w:val="-4"/>
        </w:rPr>
        <w:t xml:space="preserve"> </w:t>
      </w:r>
      <w:r w:rsidRPr="000E7ACB">
        <w:t>dès</w:t>
      </w:r>
      <w:r w:rsidRPr="000E7ACB">
        <w:rPr>
          <w:spacing w:val="-4"/>
        </w:rPr>
        <w:t xml:space="preserve"> </w:t>
      </w:r>
      <w:r w:rsidRPr="000E7ACB">
        <w:t>publication</w:t>
      </w:r>
      <w:r w:rsidRPr="000E7ACB">
        <w:rPr>
          <w:spacing w:val="-4"/>
        </w:rPr>
        <w:t xml:space="preserve"> </w:t>
      </w:r>
      <w:r w:rsidRPr="000E7ACB">
        <w:t>du présent</w:t>
      </w:r>
      <w:r w:rsidRPr="000E7ACB">
        <w:rPr>
          <w:spacing w:val="6"/>
        </w:rPr>
        <w:t xml:space="preserve"> </w:t>
      </w:r>
      <w:r w:rsidRPr="000E7ACB">
        <w:t>avis.</w:t>
      </w:r>
    </w:p>
    <w:p w:rsidR="008B0C1D" w:rsidRPr="000E7ACB" w:rsidRDefault="008B0C1D" w:rsidP="008B0C1D">
      <w:pPr>
        <w:widowControl w:val="0"/>
        <w:autoSpaceDE w:val="0"/>
        <w:spacing w:before="11" w:line="360" w:lineRule="auto"/>
        <w:jc w:val="both"/>
      </w:pPr>
      <w:r w:rsidRPr="000E7ACB">
        <w:t xml:space="preserve">Il peut également être consulté </w:t>
      </w:r>
      <w:r w:rsidRPr="000E7ACB">
        <w:rPr>
          <w:b/>
        </w:rPr>
        <w:t xml:space="preserve">en ligne sur la plateforme COLEPS aux adresses </w:t>
      </w:r>
      <w:hyperlink r:id="rId8" w:history="1">
        <w:r w:rsidRPr="000E7ACB">
          <w:rPr>
            <w:b/>
            <w:color w:val="0000FF"/>
            <w:u w:val="single"/>
          </w:rPr>
          <w:t>http://www.marchespublics.cm</w:t>
        </w:r>
      </w:hyperlink>
      <w:r w:rsidRPr="000E7ACB">
        <w:rPr>
          <w:b/>
        </w:rPr>
        <w:t xml:space="preserve"> et </w:t>
      </w:r>
      <w:hyperlink r:id="rId9" w:history="1">
        <w:r w:rsidRPr="000E7ACB">
          <w:rPr>
            <w:b/>
            <w:color w:val="0000FF"/>
            <w:u w:val="single"/>
          </w:rPr>
          <w:t>http://www.publiccontracts.cm</w:t>
        </w:r>
      </w:hyperlink>
      <w:r w:rsidRPr="000E7ACB">
        <w:rPr>
          <w:b/>
          <w:color w:val="0000FF"/>
          <w:u w:val="single"/>
        </w:rPr>
        <w:t>,</w:t>
      </w:r>
      <w:r w:rsidRPr="000E7ACB">
        <w:t xml:space="preserve"> sur le site internet de l'ARMP (</w:t>
      </w:r>
      <w:hyperlink r:id="rId10" w:history="1">
        <w:r w:rsidRPr="000E7ACB">
          <w:rPr>
            <w:color w:val="0000FF"/>
            <w:u w:val="single"/>
          </w:rPr>
          <w:t>www.armp.cm</w:t>
        </w:r>
      </w:hyperlink>
      <w:r w:rsidRPr="000E7ACB">
        <w:t>).</w:t>
      </w:r>
    </w:p>
    <w:p w:rsidR="008B0C1D" w:rsidRPr="000E7ACB" w:rsidRDefault="00C24B5E"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 xml:space="preserve"> </w:t>
      </w:r>
      <w:r w:rsidR="008B0C1D" w:rsidRPr="000E7ACB">
        <w:rPr>
          <w:rFonts w:ascii="Times New Roman" w:hAnsi="Times New Roman"/>
          <w:b/>
          <w:bCs/>
          <w:sz w:val="28"/>
        </w:rPr>
        <w:t>Acquisition</w:t>
      </w:r>
      <w:r w:rsidR="008B0C1D" w:rsidRPr="000E7ACB">
        <w:rPr>
          <w:rFonts w:ascii="Times New Roman" w:hAnsi="Times New Roman"/>
          <w:b/>
          <w:bCs/>
          <w:spacing w:val="6"/>
          <w:sz w:val="28"/>
        </w:rPr>
        <w:t xml:space="preserve"> </w:t>
      </w:r>
      <w:r w:rsidR="008B0C1D" w:rsidRPr="000E7ACB">
        <w:rPr>
          <w:rFonts w:ascii="Times New Roman" w:hAnsi="Times New Roman"/>
          <w:b/>
          <w:bCs/>
          <w:sz w:val="28"/>
        </w:rPr>
        <w:t>du</w:t>
      </w:r>
      <w:r w:rsidR="008B0C1D" w:rsidRPr="000E7ACB">
        <w:rPr>
          <w:rFonts w:ascii="Times New Roman" w:hAnsi="Times New Roman"/>
          <w:b/>
          <w:bCs/>
          <w:spacing w:val="6"/>
          <w:sz w:val="28"/>
        </w:rPr>
        <w:t xml:space="preserve"> </w:t>
      </w:r>
      <w:r w:rsidR="008B0C1D" w:rsidRPr="000E7ACB">
        <w:rPr>
          <w:rFonts w:ascii="Times New Roman" w:hAnsi="Times New Roman"/>
          <w:b/>
          <w:bCs/>
          <w:sz w:val="28"/>
        </w:rPr>
        <w:t>Dossier</w:t>
      </w:r>
      <w:r w:rsidR="008B0C1D" w:rsidRPr="000E7ACB">
        <w:rPr>
          <w:rFonts w:ascii="Times New Roman" w:hAnsi="Times New Roman"/>
          <w:b/>
          <w:bCs/>
          <w:spacing w:val="6"/>
          <w:sz w:val="28"/>
        </w:rPr>
        <w:t xml:space="preserve"> </w:t>
      </w:r>
      <w:r w:rsidR="008B0C1D" w:rsidRPr="000E7ACB">
        <w:rPr>
          <w:rFonts w:ascii="Times New Roman" w:hAnsi="Times New Roman"/>
          <w:b/>
          <w:bCs/>
          <w:sz w:val="28"/>
        </w:rPr>
        <w:t>d'Appel</w:t>
      </w:r>
      <w:r w:rsidR="008B0C1D" w:rsidRPr="000E7ACB">
        <w:rPr>
          <w:rFonts w:ascii="Times New Roman" w:hAnsi="Times New Roman"/>
          <w:b/>
          <w:bCs/>
          <w:spacing w:val="6"/>
          <w:sz w:val="28"/>
        </w:rPr>
        <w:t xml:space="preserve"> </w:t>
      </w:r>
      <w:r w:rsidR="008B0C1D" w:rsidRPr="000E7ACB">
        <w:rPr>
          <w:rFonts w:ascii="Times New Roman" w:hAnsi="Times New Roman"/>
          <w:b/>
          <w:bCs/>
          <w:sz w:val="28"/>
        </w:rPr>
        <w:t xml:space="preserve">d'Offres </w:t>
      </w:r>
    </w:p>
    <w:p w:rsidR="008B0C1D" w:rsidRPr="000E7ACB" w:rsidRDefault="008B0C1D" w:rsidP="008B0C1D">
      <w:pPr>
        <w:widowControl w:val="0"/>
        <w:autoSpaceDE w:val="0"/>
        <w:spacing w:after="60" w:line="360" w:lineRule="auto"/>
        <w:jc w:val="both"/>
        <w:rPr>
          <w:bCs/>
        </w:rPr>
      </w:pPr>
      <w:r w:rsidRPr="000E7ACB">
        <w:t xml:space="preserve">La version physique du dossier d’appel d’offres peut être obtenue à la Mairie de Bengbis au </w:t>
      </w:r>
      <w:r w:rsidRPr="000E7ACB">
        <w:rPr>
          <w:iCs/>
        </w:rPr>
        <w:t>Service Intégré de Gestion Administrative des Marchés Publics (SIGAMP), BP 003, téléphone 697 994 707</w:t>
      </w:r>
      <w:r w:rsidRPr="000E7ACB">
        <w:rPr>
          <w:i/>
          <w:iCs/>
        </w:rPr>
        <w:t xml:space="preserve">, </w:t>
      </w:r>
      <w:r w:rsidRPr="000E7ACB">
        <w:t xml:space="preserve">dès publication du présent avis, </w:t>
      </w:r>
      <w:r w:rsidRPr="000E7ACB">
        <w:rPr>
          <w:bCs/>
        </w:rPr>
        <w:t>le retrait du présent dossier d’Appel d’Offre se fera sur présentation d’une quittance de versement d’une somme non remboursable de </w:t>
      </w:r>
      <w:r w:rsidRPr="000E7ACB">
        <w:rPr>
          <w:b/>
        </w:rPr>
        <w:t>60 000 (soixante mille)</w:t>
      </w:r>
      <w:r w:rsidRPr="000E7ACB">
        <w:t xml:space="preserve"> </w:t>
      </w:r>
      <w:r w:rsidRPr="000E7ACB">
        <w:rPr>
          <w:b/>
          <w:bCs/>
        </w:rPr>
        <w:t xml:space="preserve">francs CFA </w:t>
      </w:r>
      <w:r w:rsidRPr="000E7ACB">
        <w:rPr>
          <w:bCs/>
        </w:rPr>
        <w:t>payable à la Recette Municipale de Bengbis.</w:t>
      </w:r>
    </w:p>
    <w:p w:rsidR="008B0C1D" w:rsidRPr="000E7ACB" w:rsidRDefault="008B0C1D" w:rsidP="008B0C1D">
      <w:pPr>
        <w:widowControl w:val="0"/>
        <w:autoSpaceDE w:val="0"/>
        <w:spacing w:after="60" w:line="360" w:lineRule="auto"/>
        <w:jc w:val="both"/>
      </w:pPr>
      <w:r w:rsidRPr="000E7ACB">
        <w:rPr>
          <w:bCs/>
        </w:rPr>
        <w:t xml:space="preserve">Il est également possible d’obtenir la version électronique du dossier </w:t>
      </w:r>
      <w:r w:rsidRPr="000E7ACB">
        <w:t xml:space="preserve">par téléchargement gratuit aux adresses sus indiquées pour la version électronique. Toutefois, la soumission par voie physique ou électronique est conditionnée par le paiement des frais d’achat du DAO. </w:t>
      </w:r>
    </w:p>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Remise</w:t>
      </w:r>
      <w:r w:rsidRPr="000E7ACB">
        <w:rPr>
          <w:rFonts w:ascii="Times New Roman" w:hAnsi="Times New Roman"/>
          <w:b/>
          <w:bCs/>
          <w:spacing w:val="6"/>
          <w:sz w:val="28"/>
        </w:rPr>
        <w:t xml:space="preserve"> </w:t>
      </w:r>
      <w:r w:rsidRPr="000E7ACB">
        <w:rPr>
          <w:rFonts w:ascii="Times New Roman" w:hAnsi="Times New Roman"/>
          <w:b/>
          <w:bCs/>
          <w:sz w:val="28"/>
        </w:rPr>
        <w:t>des</w:t>
      </w:r>
      <w:r w:rsidRPr="000E7ACB">
        <w:rPr>
          <w:rFonts w:ascii="Times New Roman" w:hAnsi="Times New Roman"/>
          <w:b/>
          <w:bCs/>
          <w:spacing w:val="6"/>
          <w:sz w:val="28"/>
        </w:rPr>
        <w:t xml:space="preserve"> </w:t>
      </w:r>
      <w:r w:rsidRPr="000E7ACB">
        <w:rPr>
          <w:rFonts w:ascii="Times New Roman" w:hAnsi="Times New Roman"/>
          <w:b/>
          <w:bCs/>
          <w:sz w:val="28"/>
        </w:rPr>
        <w:t>offres</w:t>
      </w:r>
    </w:p>
    <w:p w:rsidR="008B0C1D" w:rsidRPr="000E7ACB" w:rsidRDefault="008B0C1D" w:rsidP="008B0C1D">
      <w:pPr>
        <w:widowControl w:val="0"/>
        <w:autoSpaceDE w:val="0"/>
        <w:adjustRightInd w:val="0"/>
        <w:spacing w:line="360" w:lineRule="auto"/>
        <w:jc w:val="both"/>
      </w:pPr>
      <w:r w:rsidRPr="000E7ACB">
        <w:rPr>
          <w:iCs/>
        </w:rPr>
        <w:t>Pour la soumission hors ligne, l'offre en sept (07) exemplaires, dont un (01) original et six (06) copies marquées comme tels, devra parvenir à la Mairie de Bengbis au SIGAMP, au plus tard le 30/04/2025 à 12 Heures 00 et devra porter la mention :</w:t>
      </w:r>
    </w:p>
    <w:p w:rsidR="008B0C1D" w:rsidRPr="000E7ACB" w:rsidRDefault="008B0C1D" w:rsidP="008B0C1D">
      <w:pPr>
        <w:widowControl w:val="0"/>
        <w:autoSpaceDE w:val="0"/>
        <w:adjustRightInd w:val="0"/>
        <w:spacing w:line="360" w:lineRule="auto"/>
        <w:ind w:left="284"/>
        <w:jc w:val="center"/>
      </w:pPr>
      <w:r w:rsidRPr="000E7ACB">
        <w:rPr>
          <w:iCs/>
          <w:lang w:val="pt-PT"/>
        </w:rPr>
        <w:lastRenderedPageBreak/>
        <w:t>“Avis</w:t>
      </w:r>
      <w:r w:rsidRPr="000E7ACB">
        <w:rPr>
          <w:iCs/>
          <w:spacing w:val="6"/>
          <w:lang w:val="pt-PT"/>
        </w:rPr>
        <w:t xml:space="preserve"> </w:t>
      </w:r>
      <w:r w:rsidRPr="000E7ACB">
        <w:rPr>
          <w:iCs/>
          <w:lang w:val="pt-PT"/>
        </w:rPr>
        <w:t>d’Appel</w:t>
      </w:r>
      <w:r w:rsidRPr="000E7ACB">
        <w:rPr>
          <w:iCs/>
          <w:spacing w:val="6"/>
          <w:lang w:val="pt-PT"/>
        </w:rPr>
        <w:t xml:space="preserve"> </w:t>
      </w:r>
      <w:r w:rsidRPr="000E7ACB">
        <w:rPr>
          <w:iCs/>
          <w:lang w:val="pt-PT"/>
        </w:rPr>
        <w:t>d’Offres</w:t>
      </w:r>
      <w:r w:rsidRPr="000E7ACB">
        <w:rPr>
          <w:iCs/>
          <w:spacing w:val="6"/>
          <w:lang w:val="pt-PT"/>
        </w:rPr>
        <w:t xml:space="preserve"> </w:t>
      </w:r>
      <w:r w:rsidRPr="000E7ACB">
        <w:rPr>
          <w:iCs/>
          <w:lang w:val="pt-PT"/>
        </w:rPr>
        <w:t>National Ouvert n° 002/AONO/CB</w:t>
      </w:r>
      <w:r w:rsidRPr="000E7ACB">
        <w:rPr>
          <w:iCs/>
          <w:spacing w:val="17"/>
        </w:rPr>
        <w:t>/</w:t>
      </w:r>
      <w:r w:rsidRPr="000E7ACB">
        <w:rPr>
          <w:iCs/>
        </w:rPr>
        <w:t>CIPM/2025</w:t>
      </w:r>
      <w:r w:rsidRPr="000E7ACB">
        <w:rPr>
          <w:lang w:val="pt-PT"/>
        </w:rPr>
        <w:t xml:space="preserve"> </w:t>
      </w:r>
      <w:r w:rsidRPr="000E7ACB">
        <w:rPr>
          <w:iCs/>
          <w:lang w:val="pt-PT"/>
        </w:rPr>
        <w:t>d</w:t>
      </w:r>
      <w:r w:rsidRPr="000E7ACB">
        <w:rPr>
          <w:iCs/>
        </w:rPr>
        <w:t>u</w:t>
      </w:r>
      <w:r w:rsidRPr="000E7ACB">
        <w:rPr>
          <w:iCs/>
          <w:spacing w:val="6"/>
        </w:rPr>
        <w:t xml:space="preserve"> </w:t>
      </w:r>
      <w:r w:rsidRPr="000E7ACB">
        <w:rPr>
          <w:b/>
          <w:i/>
          <w:iCs/>
        </w:rPr>
        <w:t xml:space="preserve">25/03/2025 </w:t>
      </w:r>
      <w:r w:rsidRPr="000E7ACB">
        <w:rPr>
          <w:b/>
        </w:rPr>
        <w:t xml:space="preserve">pour </w:t>
      </w:r>
      <w:r w:rsidRPr="000E7ACB">
        <w:rPr>
          <w:b/>
          <w:bCs/>
          <w:spacing w:val="6"/>
        </w:rPr>
        <w:t>la construction des forages munis de pompe à motricité humaine dans certaines localités  de la Commune de Bengbis</w:t>
      </w:r>
      <w:r w:rsidRPr="000E7ACB">
        <w:t xml:space="preserve"> </w:t>
      </w:r>
    </w:p>
    <w:p w:rsidR="008B0C1D" w:rsidRPr="000E7ACB" w:rsidRDefault="008B0C1D" w:rsidP="008B0C1D">
      <w:pPr>
        <w:widowControl w:val="0"/>
        <w:autoSpaceDE w:val="0"/>
        <w:adjustRightInd w:val="0"/>
        <w:spacing w:line="360" w:lineRule="auto"/>
        <w:ind w:left="284"/>
        <w:jc w:val="center"/>
        <w:rPr>
          <w:lang w:val="pt-PT"/>
        </w:rPr>
      </w:pPr>
      <w:r w:rsidRPr="000E7ACB">
        <w:t>Lot n°</w:t>
      </w:r>
    </w:p>
    <w:p w:rsidR="008B0C1D" w:rsidRPr="000E7ACB" w:rsidRDefault="008B0C1D" w:rsidP="008B0C1D">
      <w:pPr>
        <w:widowControl w:val="0"/>
        <w:autoSpaceDE w:val="0"/>
        <w:adjustRightInd w:val="0"/>
        <w:spacing w:line="360" w:lineRule="auto"/>
        <w:ind w:left="843"/>
        <w:jc w:val="center"/>
        <w:rPr>
          <w:iCs/>
        </w:rPr>
      </w:pPr>
      <w:r w:rsidRPr="000E7ACB">
        <w:rPr>
          <w:iCs/>
        </w:rPr>
        <w:t>A</w:t>
      </w:r>
      <w:r w:rsidRPr="000E7ACB">
        <w:rPr>
          <w:iCs/>
          <w:spacing w:val="6"/>
        </w:rPr>
        <w:t xml:space="preserve"> </w:t>
      </w:r>
      <w:r w:rsidRPr="000E7ACB">
        <w:rPr>
          <w:iCs/>
        </w:rPr>
        <w:t>n'ouvrir</w:t>
      </w:r>
      <w:r w:rsidRPr="000E7ACB">
        <w:rPr>
          <w:iCs/>
          <w:spacing w:val="6"/>
        </w:rPr>
        <w:t xml:space="preserve"> </w:t>
      </w:r>
      <w:r w:rsidRPr="000E7ACB">
        <w:rPr>
          <w:iCs/>
        </w:rPr>
        <w:t>qu'en</w:t>
      </w:r>
      <w:r w:rsidRPr="000E7ACB">
        <w:rPr>
          <w:iCs/>
          <w:spacing w:val="6"/>
        </w:rPr>
        <w:t xml:space="preserve"> </w:t>
      </w:r>
      <w:r w:rsidRPr="000E7ACB">
        <w:rPr>
          <w:iCs/>
        </w:rPr>
        <w:t>séance</w:t>
      </w:r>
      <w:r w:rsidRPr="000E7ACB">
        <w:rPr>
          <w:iCs/>
          <w:spacing w:val="6"/>
        </w:rPr>
        <w:t xml:space="preserve"> </w:t>
      </w:r>
      <w:r w:rsidRPr="000E7ACB">
        <w:rPr>
          <w:iCs/>
        </w:rPr>
        <w:t>de</w:t>
      </w:r>
      <w:r w:rsidRPr="000E7ACB">
        <w:rPr>
          <w:iCs/>
          <w:spacing w:val="6"/>
        </w:rPr>
        <w:t xml:space="preserve"> </w:t>
      </w:r>
      <w:r w:rsidRPr="000E7ACB">
        <w:rPr>
          <w:iCs/>
        </w:rPr>
        <w:t>dépouillement"</w:t>
      </w:r>
    </w:p>
    <w:p w:rsidR="008B0C1D" w:rsidRPr="000E7ACB" w:rsidRDefault="008B0C1D" w:rsidP="008B0C1D">
      <w:pPr>
        <w:widowControl w:val="0"/>
        <w:autoSpaceDE w:val="0"/>
        <w:adjustRightInd w:val="0"/>
        <w:spacing w:line="360" w:lineRule="auto"/>
        <w:ind w:left="476"/>
        <w:rPr>
          <w:i/>
          <w:iCs/>
          <w:sz w:val="6"/>
        </w:rPr>
      </w:pPr>
    </w:p>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 xml:space="preserve">Recevabilité des plis </w:t>
      </w:r>
    </w:p>
    <w:p w:rsidR="008B0C1D" w:rsidRPr="000E7ACB" w:rsidRDefault="008B0C1D" w:rsidP="008B0C1D">
      <w:pPr>
        <w:widowControl w:val="0"/>
        <w:tabs>
          <w:tab w:val="left" w:pos="0"/>
        </w:tabs>
        <w:autoSpaceDE w:val="0"/>
        <w:spacing w:before="11" w:line="360" w:lineRule="auto"/>
        <w:ind w:firstLine="709"/>
        <w:jc w:val="both"/>
        <w:rPr>
          <w:spacing w:val="-6"/>
        </w:rPr>
      </w:pPr>
      <w:r w:rsidRPr="000E7ACB">
        <w:t>Les pièces administratives, l'offre technique et l'offre financière</w:t>
      </w:r>
      <w:r w:rsidRPr="000E7ACB">
        <w:rPr>
          <w:spacing w:val="-25"/>
        </w:rPr>
        <w:t xml:space="preserve"> </w:t>
      </w:r>
      <w:r w:rsidRPr="000E7ACB">
        <w:t>doivent être</w:t>
      </w:r>
      <w:r w:rsidRPr="000E7ACB">
        <w:rPr>
          <w:spacing w:val="-10"/>
        </w:rPr>
        <w:t xml:space="preserve"> </w:t>
      </w:r>
      <w:r w:rsidRPr="000E7ACB">
        <w:t>placées</w:t>
      </w:r>
      <w:r w:rsidRPr="000E7ACB">
        <w:rPr>
          <w:spacing w:val="-3"/>
        </w:rPr>
        <w:t xml:space="preserve"> </w:t>
      </w:r>
      <w:r w:rsidRPr="000E7ACB">
        <w:t>dans</w:t>
      </w:r>
      <w:r w:rsidRPr="000E7ACB">
        <w:rPr>
          <w:spacing w:val="-6"/>
        </w:rPr>
        <w:t xml:space="preserve"> </w:t>
      </w:r>
      <w:r w:rsidRPr="000E7ACB">
        <w:t>des</w:t>
      </w:r>
      <w:r w:rsidRPr="000E7ACB">
        <w:rPr>
          <w:spacing w:val="-12"/>
        </w:rPr>
        <w:t xml:space="preserve"> </w:t>
      </w:r>
      <w:r w:rsidRPr="000E7ACB">
        <w:t>enveloppes différentes</w:t>
      </w:r>
      <w:r w:rsidRPr="000E7ACB">
        <w:rPr>
          <w:spacing w:val="5"/>
        </w:rPr>
        <w:t xml:space="preserve"> </w:t>
      </w:r>
      <w:r w:rsidRPr="000E7ACB">
        <w:t>séparées</w:t>
      </w:r>
      <w:r w:rsidRPr="000E7ACB">
        <w:rPr>
          <w:spacing w:val="2"/>
        </w:rPr>
        <w:t xml:space="preserve"> </w:t>
      </w:r>
      <w:r w:rsidRPr="000E7ACB">
        <w:t>et</w:t>
      </w:r>
      <w:r w:rsidRPr="000E7ACB">
        <w:rPr>
          <w:spacing w:val="-11"/>
        </w:rPr>
        <w:t xml:space="preserve"> </w:t>
      </w:r>
      <w:r w:rsidRPr="000E7ACB">
        <w:t>remises</w:t>
      </w:r>
      <w:r w:rsidRPr="000E7ACB">
        <w:rPr>
          <w:spacing w:val="3"/>
        </w:rPr>
        <w:t xml:space="preserve"> </w:t>
      </w:r>
      <w:r w:rsidRPr="000E7ACB">
        <w:t>sous</w:t>
      </w:r>
      <w:r w:rsidRPr="000E7ACB">
        <w:rPr>
          <w:spacing w:val="-8"/>
        </w:rPr>
        <w:t xml:space="preserve"> </w:t>
      </w:r>
      <w:r w:rsidRPr="000E7ACB">
        <w:t>pli</w:t>
      </w:r>
      <w:r w:rsidRPr="000E7ACB">
        <w:rPr>
          <w:spacing w:val="-18"/>
        </w:rPr>
        <w:t xml:space="preserve"> </w:t>
      </w:r>
      <w:r w:rsidRPr="000E7ACB">
        <w:rPr>
          <w:spacing w:val="-6"/>
        </w:rPr>
        <w:t>scellé.</w:t>
      </w:r>
    </w:p>
    <w:p w:rsidR="008B0C1D" w:rsidRPr="000E7ACB" w:rsidRDefault="008B0C1D" w:rsidP="008B0C1D">
      <w:pPr>
        <w:widowControl w:val="0"/>
        <w:tabs>
          <w:tab w:val="left" w:pos="0"/>
        </w:tabs>
        <w:autoSpaceDE w:val="0"/>
        <w:spacing w:before="11" w:line="360" w:lineRule="auto"/>
        <w:ind w:firstLine="284"/>
        <w:jc w:val="both"/>
        <w:rPr>
          <w:spacing w:val="-6"/>
        </w:rPr>
      </w:pPr>
      <w:r w:rsidRPr="000E7ACB">
        <w:rPr>
          <w:spacing w:val="-6"/>
        </w:rPr>
        <w:t>Seront irrecevables par le Maître d’Ouvrage :</w:t>
      </w:r>
    </w:p>
    <w:p w:rsidR="008B0C1D" w:rsidRPr="000E7ACB" w:rsidRDefault="008B0C1D" w:rsidP="008B0C1D">
      <w:pPr>
        <w:numPr>
          <w:ilvl w:val="0"/>
          <w:numId w:val="5"/>
        </w:numPr>
        <w:spacing w:line="360" w:lineRule="auto"/>
        <w:jc w:val="both"/>
        <w:rPr>
          <w:rFonts w:eastAsia="Calibri"/>
          <w:lang w:eastAsia="en-US"/>
        </w:rPr>
      </w:pPr>
      <w:r w:rsidRPr="000E7ACB">
        <w:rPr>
          <w:rFonts w:eastAsia="Calibri"/>
          <w:lang w:eastAsia="en-US"/>
        </w:rPr>
        <w:t>les plis portant les indications sur l'identité du</w:t>
      </w:r>
      <w:r w:rsidRPr="000E7ACB">
        <w:rPr>
          <w:rFonts w:eastAsia="Calibri"/>
          <w:spacing w:val="-27"/>
          <w:lang w:eastAsia="en-US"/>
        </w:rPr>
        <w:t xml:space="preserve"> </w:t>
      </w:r>
      <w:r w:rsidRPr="000E7ACB">
        <w:rPr>
          <w:rFonts w:eastAsia="Calibri"/>
          <w:lang w:eastAsia="en-US"/>
        </w:rPr>
        <w:t>soumissionnaire ;</w:t>
      </w:r>
    </w:p>
    <w:p w:rsidR="008B0C1D" w:rsidRPr="000E7ACB" w:rsidRDefault="008B0C1D" w:rsidP="008B0C1D">
      <w:pPr>
        <w:numPr>
          <w:ilvl w:val="0"/>
          <w:numId w:val="5"/>
        </w:numPr>
        <w:spacing w:line="360" w:lineRule="auto"/>
        <w:jc w:val="both"/>
        <w:rPr>
          <w:rFonts w:eastAsia="Calibri"/>
          <w:lang w:eastAsia="en-US"/>
        </w:rPr>
      </w:pPr>
      <w:r w:rsidRPr="000E7ACB">
        <w:rPr>
          <w:rFonts w:eastAsia="Calibri"/>
          <w:lang w:eastAsia="en-US"/>
        </w:rPr>
        <w:t>les plis parvenus postérieurement aux dates et heures limites de dépôt ;</w:t>
      </w:r>
    </w:p>
    <w:p w:rsidR="008B0C1D" w:rsidRPr="000E7ACB" w:rsidRDefault="008B0C1D" w:rsidP="008B0C1D">
      <w:pPr>
        <w:widowControl w:val="0"/>
        <w:numPr>
          <w:ilvl w:val="0"/>
          <w:numId w:val="5"/>
        </w:numPr>
        <w:autoSpaceDE w:val="0"/>
        <w:spacing w:line="360" w:lineRule="auto"/>
        <w:jc w:val="both"/>
        <w:rPr>
          <w:rFonts w:eastAsia="Calibri"/>
          <w:bCs/>
          <w:lang w:eastAsia="en-US"/>
        </w:rPr>
      </w:pPr>
      <w:r w:rsidRPr="000E7ACB">
        <w:rPr>
          <w:rFonts w:eastAsia="Calibri"/>
          <w:bCs/>
          <w:lang w:eastAsia="en-US"/>
        </w:rPr>
        <w:t>les plis non-conformes au mode de soumission ;</w:t>
      </w:r>
    </w:p>
    <w:p w:rsidR="008B0C1D" w:rsidRPr="000E7ACB" w:rsidRDefault="008B0C1D" w:rsidP="008B0C1D">
      <w:pPr>
        <w:widowControl w:val="0"/>
        <w:numPr>
          <w:ilvl w:val="0"/>
          <w:numId w:val="5"/>
        </w:numPr>
        <w:autoSpaceDE w:val="0"/>
        <w:spacing w:after="60" w:line="360" w:lineRule="auto"/>
        <w:ind w:right="81"/>
        <w:jc w:val="both"/>
        <w:rPr>
          <w:rFonts w:eastAsia="Calibri"/>
          <w:lang w:eastAsia="en-US"/>
        </w:rPr>
      </w:pPr>
      <w:bookmarkStart w:id="2" w:name="_Hlk158723461"/>
      <w:r w:rsidRPr="000E7ACB">
        <w:rPr>
          <w:rFonts w:eastAsia="Calibri"/>
          <w:lang w:eastAsia="en-US"/>
        </w:rPr>
        <w:t>les plis sans indication de l’identité de l’Appel d’Offres ;</w:t>
      </w:r>
    </w:p>
    <w:p w:rsidR="008B0C1D" w:rsidRPr="000E7ACB" w:rsidRDefault="008B0C1D" w:rsidP="008B0C1D">
      <w:pPr>
        <w:numPr>
          <w:ilvl w:val="0"/>
          <w:numId w:val="5"/>
        </w:numPr>
        <w:spacing w:after="160" w:line="244" w:lineRule="auto"/>
        <w:ind w:right="81"/>
        <w:jc w:val="both"/>
        <w:rPr>
          <w:rFonts w:eastAsia="Calibri"/>
          <w:lang w:eastAsia="en-US"/>
        </w:rPr>
      </w:pPr>
      <w:r w:rsidRPr="000E7ACB">
        <w:rPr>
          <w:rFonts w:eastAsia="Calibri"/>
          <w:lang w:eastAsia="en-US"/>
        </w:rPr>
        <w:t xml:space="preserve">le non-respect du nombre d’exemplaires indiqué dans le RPAO ou offre uniquement en copies.  </w:t>
      </w:r>
    </w:p>
    <w:p w:rsidR="008B0C1D" w:rsidRPr="000E7ACB" w:rsidRDefault="008B0C1D" w:rsidP="008B0C1D">
      <w:pPr>
        <w:widowControl w:val="0"/>
        <w:autoSpaceDE w:val="0"/>
        <w:spacing w:after="60" w:line="360" w:lineRule="auto"/>
        <w:ind w:left="360" w:right="81"/>
        <w:jc w:val="both"/>
        <w:rPr>
          <w:bCs/>
          <w:strike/>
        </w:rPr>
      </w:pPr>
      <w:bookmarkStart w:id="3" w:name="_Hlk158723489"/>
      <w:bookmarkEnd w:id="2"/>
      <w:r w:rsidRPr="000E7ACB">
        <w:rPr>
          <w:b/>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0E7ACB">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3"/>
    <w:p w:rsidR="008B0C1D" w:rsidRPr="000E7ACB" w:rsidRDefault="008B0C1D" w:rsidP="00C24B5E">
      <w:pPr>
        <w:pStyle w:val="Paragraphedeliste"/>
        <w:widowControl w:val="0"/>
        <w:numPr>
          <w:ilvl w:val="0"/>
          <w:numId w:val="13"/>
        </w:numPr>
        <w:autoSpaceDE w:val="0"/>
        <w:spacing w:before="120" w:after="120"/>
        <w:rPr>
          <w:rFonts w:ascii="Times New Roman" w:hAnsi="Times New Roman"/>
          <w:b/>
          <w:bCs/>
          <w:sz w:val="28"/>
        </w:rPr>
      </w:pPr>
      <w:r w:rsidRPr="000E7ACB">
        <w:rPr>
          <w:rFonts w:ascii="Times New Roman" w:hAnsi="Times New Roman"/>
          <w:b/>
          <w:bCs/>
          <w:sz w:val="28"/>
        </w:rPr>
        <w:t>Ouverture</w:t>
      </w:r>
      <w:r w:rsidRPr="000E7ACB">
        <w:rPr>
          <w:rFonts w:ascii="Times New Roman" w:hAnsi="Times New Roman"/>
          <w:b/>
          <w:bCs/>
          <w:spacing w:val="6"/>
          <w:sz w:val="28"/>
        </w:rPr>
        <w:t xml:space="preserve"> </w:t>
      </w:r>
      <w:r w:rsidRPr="000E7ACB">
        <w:rPr>
          <w:rFonts w:ascii="Times New Roman" w:hAnsi="Times New Roman"/>
          <w:b/>
          <w:bCs/>
          <w:sz w:val="28"/>
        </w:rPr>
        <w:t>des</w:t>
      </w:r>
      <w:r w:rsidRPr="000E7ACB">
        <w:rPr>
          <w:rFonts w:ascii="Times New Roman" w:hAnsi="Times New Roman"/>
          <w:b/>
          <w:bCs/>
          <w:spacing w:val="6"/>
          <w:sz w:val="28"/>
        </w:rPr>
        <w:t xml:space="preserve"> </w:t>
      </w:r>
      <w:r w:rsidRPr="000E7ACB">
        <w:rPr>
          <w:rFonts w:ascii="Times New Roman" w:hAnsi="Times New Roman"/>
          <w:b/>
          <w:bCs/>
          <w:sz w:val="28"/>
        </w:rPr>
        <w:t>plis</w:t>
      </w:r>
    </w:p>
    <w:p w:rsidR="008B0C1D" w:rsidRPr="000E7ACB" w:rsidRDefault="008B0C1D" w:rsidP="008B0C1D">
      <w:pPr>
        <w:widowControl w:val="0"/>
        <w:autoSpaceDE w:val="0"/>
        <w:spacing w:before="57" w:line="360" w:lineRule="auto"/>
        <w:jc w:val="both"/>
      </w:pPr>
      <w:r w:rsidRPr="000E7ACB">
        <w:t xml:space="preserve">L’ouverture </w:t>
      </w:r>
      <w:r w:rsidRPr="000E7ACB">
        <w:rPr>
          <w:iCs/>
        </w:rPr>
        <w:t>des plis se fait en un temps</w:t>
      </w:r>
      <w:r w:rsidRPr="000E7ACB">
        <w:rPr>
          <w:i/>
          <w:iCs/>
        </w:rPr>
        <w:t xml:space="preserve"> </w:t>
      </w:r>
      <w:r w:rsidRPr="000E7ACB">
        <w:rPr>
          <w:iCs/>
        </w:rPr>
        <w:t>et</w:t>
      </w:r>
      <w:r w:rsidRPr="000E7ACB">
        <w:t xml:space="preserve"> aura lieu le 30/04/2025 à la salle des Actes de la Mairie de Bengbis à 13 </w:t>
      </w:r>
      <w:r w:rsidRPr="000E7ACB">
        <w:rPr>
          <w:spacing w:val="2"/>
        </w:rPr>
        <w:t>heure</w:t>
      </w:r>
      <w:r w:rsidRPr="000E7ACB">
        <w:t xml:space="preserve">s 00 </w:t>
      </w:r>
      <w:r w:rsidRPr="000E7ACB">
        <w:rPr>
          <w:spacing w:val="2"/>
        </w:rPr>
        <w:t>pa</w:t>
      </w:r>
      <w:r w:rsidRPr="000E7ACB">
        <w:t xml:space="preserve">r </w:t>
      </w:r>
      <w:r w:rsidRPr="000E7ACB">
        <w:rPr>
          <w:spacing w:val="2"/>
        </w:rPr>
        <w:t>l</w:t>
      </w:r>
      <w:r w:rsidRPr="000E7ACB">
        <w:t xml:space="preserve">a </w:t>
      </w:r>
      <w:r w:rsidRPr="000E7ACB">
        <w:rPr>
          <w:spacing w:val="2"/>
        </w:rPr>
        <w:t>Commissio</w:t>
      </w:r>
      <w:r w:rsidRPr="000E7ACB">
        <w:t xml:space="preserve">n Interne </w:t>
      </w:r>
      <w:r w:rsidRPr="000E7ACB">
        <w:rPr>
          <w:spacing w:val="2"/>
        </w:rPr>
        <w:t>d</w:t>
      </w:r>
      <w:r w:rsidRPr="000E7ACB">
        <w:t xml:space="preserve">e </w:t>
      </w:r>
      <w:r w:rsidRPr="000E7ACB">
        <w:rPr>
          <w:spacing w:val="2"/>
        </w:rPr>
        <w:t>Passatio</w:t>
      </w:r>
      <w:r w:rsidRPr="000E7ACB">
        <w:t xml:space="preserve">n </w:t>
      </w:r>
      <w:r w:rsidRPr="000E7ACB">
        <w:rPr>
          <w:spacing w:val="2"/>
        </w:rPr>
        <w:t xml:space="preserve">des </w:t>
      </w:r>
      <w:r w:rsidRPr="000E7ACB">
        <w:t>Marchés</w:t>
      </w:r>
      <w:r w:rsidRPr="000E7ACB">
        <w:rPr>
          <w:i/>
          <w:iCs/>
        </w:rPr>
        <w:t xml:space="preserve"> </w:t>
      </w:r>
      <w:r w:rsidRPr="000E7ACB">
        <w:rPr>
          <w:iCs/>
        </w:rPr>
        <w:t>de la Commune de Bengbis</w:t>
      </w:r>
      <w:r w:rsidRPr="000E7ACB">
        <w:rPr>
          <w:i/>
          <w:iCs/>
        </w:rPr>
        <w:t xml:space="preserve"> </w:t>
      </w:r>
      <w:r w:rsidRPr="000E7ACB">
        <w:t>dans la salle des Actes sise à la Mairie.</w:t>
      </w:r>
    </w:p>
    <w:p w:rsidR="008B0C1D" w:rsidRPr="000E7ACB" w:rsidRDefault="008B0C1D" w:rsidP="008B0C1D">
      <w:pPr>
        <w:widowControl w:val="0"/>
        <w:autoSpaceDE w:val="0"/>
        <w:spacing w:before="57" w:line="360" w:lineRule="auto"/>
        <w:jc w:val="both"/>
      </w:pPr>
      <w:r w:rsidRPr="000E7ACB">
        <w:t>Seuls les soumissionnaires peuvent assister à cette séance d'ouverture ou s'y faire représenter par une seule personne de leur choix dûment mandatée même en cas de groupement d’entreprises.</w:t>
      </w:r>
    </w:p>
    <w:p w:rsidR="00DE6F5D" w:rsidRPr="000E7ACB" w:rsidRDefault="00DE6F5D">
      <w:pPr>
        <w:suppressAutoHyphens w:val="0"/>
        <w:autoSpaceDN/>
        <w:spacing w:after="160" w:line="259" w:lineRule="auto"/>
        <w:textAlignment w:val="auto"/>
        <w:rPr>
          <w:b/>
        </w:rPr>
      </w:pPr>
      <w:r w:rsidRPr="000E7ACB">
        <w:rPr>
          <w:b/>
        </w:rPr>
        <w:br w:type="page"/>
      </w:r>
    </w:p>
    <w:p w:rsidR="008B0C1D" w:rsidRPr="000E7ACB" w:rsidRDefault="008B0C1D" w:rsidP="008B0C1D">
      <w:pPr>
        <w:widowControl w:val="0"/>
        <w:autoSpaceDE w:val="0"/>
        <w:spacing w:line="360" w:lineRule="auto"/>
        <w:jc w:val="both"/>
        <w:rPr>
          <w:b/>
        </w:rPr>
      </w:pPr>
      <w:r w:rsidRPr="000E7ACB">
        <w:rPr>
          <w:b/>
        </w:rPr>
        <w:lastRenderedPageBreak/>
        <w:t>Sous peine de</w:t>
      </w:r>
      <w:r w:rsidRPr="000E7ACB">
        <w:rPr>
          <w:b/>
          <w:spacing w:val="-23"/>
        </w:rPr>
        <w:t xml:space="preserve"> </w:t>
      </w:r>
      <w:r w:rsidRPr="000E7ACB">
        <w:rPr>
          <w:b/>
        </w:rPr>
        <w:t>rejet, les</w:t>
      </w:r>
      <w:r w:rsidRPr="000E7ACB">
        <w:rPr>
          <w:b/>
          <w:spacing w:val="-23"/>
        </w:rPr>
        <w:t xml:space="preserve"> </w:t>
      </w:r>
      <w:r w:rsidRPr="000E7ACB">
        <w:rPr>
          <w:b/>
        </w:rPr>
        <w:t xml:space="preserve">pièces </w:t>
      </w:r>
      <w:r w:rsidRPr="000E7ACB">
        <w:rPr>
          <w:b/>
          <w:spacing w:val="-23"/>
        </w:rPr>
        <w:t xml:space="preserve">du dossier </w:t>
      </w:r>
      <w:r w:rsidRPr="000E7ACB">
        <w:rPr>
          <w:b/>
        </w:rPr>
        <w:t>administratif</w:t>
      </w:r>
      <w:r w:rsidRPr="000E7ACB">
        <w:rPr>
          <w:b/>
          <w:spacing w:val="-6"/>
        </w:rPr>
        <w:t xml:space="preserve"> </w:t>
      </w:r>
      <w:r w:rsidRPr="000E7ACB">
        <w:rPr>
          <w:b/>
        </w:rPr>
        <w:t>requises</w:t>
      </w:r>
      <w:r w:rsidRPr="000E7ACB">
        <w:rPr>
          <w:b/>
          <w:spacing w:val="-6"/>
        </w:rPr>
        <w:t xml:space="preserve"> </w:t>
      </w:r>
      <w:r w:rsidRPr="000E7ACB">
        <w:rPr>
          <w:b/>
        </w:rPr>
        <w:t>doivent</w:t>
      </w:r>
      <w:r w:rsidRPr="000E7ACB">
        <w:rPr>
          <w:b/>
          <w:spacing w:val="-6"/>
        </w:rPr>
        <w:t xml:space="preserve"> </w:t>
      </w:r>
      <w:r w:rsidRPr="000E7ACB">
        <w:rPr>
          <w:b/>
        </w:rPr>
        <w:t>être</w:t>
      </w:r>
      <w:r w:rsidRPr="000E7ACB">
        <w:rPr>
          <w:b/>
          <w:spacing w:val="-6"/>
        </w:rPr>
        <w:t xml:space="preserve"> </w:t>
      </w:r>
      <w:r w:rsidRPr="000E7ACB">
        <w:rPr>
          <w:b/>
        </w:rPr>
        <w:t>produites en</w:t>
      </w:r>
      <w:r w:rsidRPr="000E7ACB">
        <w:rPr>
          <w:b/>
          <w:spacing w:val="-8"/>
        </w:rPr>
        <w:t xml:space="preserve"> </w:t>
      </w:r>
      <w:r w:rsidRPr="000E7ACB">
        <w:rPr>
          <w:b/>
        </w:rPr>
        <w:t>originaux</w:t>
      </w:r>
      <w:r w:rsidRPr="000E7ACB">
        <w:rPr>
          <w:b/>
          <w:spacing w:val="-8"/>
        </w:rPr>
        <w:t xml:space="preserve"> </w:t>
      </w:r>
      <w:r w:rsidRPr="000E7ACB">
        <w:rPr>
          <w:b/>
        </w:rPr>
        <w:t>ou</w:t>
      </w:r>
      <w:r w:rsidRPr="000E7ACB">
        <w:rPr>
          <w:b/>
          <w:spacing w:val="-8"/>
        </w:rPr>
        <w:t xml:space="preserve"> </w:t>
      </w:r>
      <w:r w:rsidRPr="000E7ACB">
        <w:rPr>
          <w:b/>
        </w:rPr>
        <w:t>en</w:t>
      </w:r>
      <w:r w:rsidRPr="000E7ACB">
        <w:rPr>
          <w:b/>
          <w:spacing w:val="-8"/>
        </w:rPr>
        <w:t xml:space="preserve"> </w:t>
      </w:r>
      <w:r w:rsidRPr="000E7ACB">
        <w:rPr>
          <w:b/>
        </w:rPr>
        <w:t>copies</w:t>
      </w:r>
      <w:r w:rsidRPr="000E7ACB">
        <w:rPr>
          <w:b/>
          <w:spacing w:val="-8"/>
        </w:rPr>
        <w:t xml:space="preserve"> </w:t>
      </w:r>
      <w:r w:rsidRPr="000E7ACB">
        <w:rPr>
          <w:b/>
        </w:rPr>
        <w:t>certifiées</w:t>
      </w:r>
      <w:r w:rsidRPr="000E7ACB">
        <w:rPr>
          <w:b/>
          <w:spacing w:val="-8"/>
        </w:rPr>
        <w:t xml:space="preserve"> </w:t>
      </w:r>
      <w:r w:rsidRPr="000E7ACB">
        <w:rPr>
          <w:b/>
        </w:rPr>
        <w:t>conformes</w:t>
      </w:r>
      <w:r w:rsidRPr="000E7ACB">
        <w:rPr>
          <w:b/>
          <w:spacing w:val="-8"/>
        </w:rPr>
        <w:t xml:space="preserve"> </w:t>
      </w:r>
      <w:r w:rsidRPr="000E7ACB">
        <w:rPr>
          <w:b/>
        </w:rPr>
        <w:t>par</w:t>
      </w:r>
      <w:r w:rsidRPr="000E7ACB">
        <w:rPr>
          <w:b/>
          <w:spacing w:val="-8"/>
        </w:rPr>
        <w:t xml:space="preserve"> </w:t>
      </w:r>
      <w:r w:rsidRPr="000E7ACB">
        <w:rPr>
          <w:b/>
        </w:rPr>
        <w:t xml:space="preserve">le </w:t>
      </w:r>
      <w:r w:rsidRPr="000E7ACB">
        <w:rPr>
          <w:b/>
          <w:spacing w:val="1"/>
        </w:rPr>
        <w:t>servic</w:t>
      </w:r>
      <w:r w:rsidRPr="000E7ACB">
        <w:rPr>
          <w:b/>
        </w:rPr>
        <w:t xml:space="preserve">e </w:t>
      </w:r>
      <w:r w:rsidRPr="000E7ACB">
        <w:rPr>
          <w:b/>
          <w:spacing w:val="1"/>
        </w:rPr>
        <w:t>émetteu</w:t>
      </w:r>
      <w:r w:rsidRPr="000E7ACB">
        <w:rPr>
          <w:b/>
        </w:rPr>
        <w:t>r ou l’autorité administrative compétente</w:t>
      </w:r>
      <w:r w:rsidRPr="000E7ACB">
        <w:rPr>
          <w:b/>
          <w:strike/>
        </w:rPr>
        <w:t>,</w:t>
      </w:r>
      <w:r w:rsidRPr="000E7ACB">
        <w:rPr>
          <w:b/>
        </w:rPr>
        <w:t xml:space="preserve"> conformément aux dispositions</w:t>
      </w:r>
      <w:r w:rsidRPr="000E7ACB">
        <w:rPr>
          <w:b/>
          <w:spacing w:val="10"/>
        </w:rPr>
        <w:t xml:space="preserve"> </w:t>
      </w:r>
      <w:r w:rsidRPr="000E7ACB">
        <w:rPr>
          <w:b/>
        </w:rPr>
        <w:t>du</w:t>
      </w:r>
      <w:r w:rsidRPr="000E7ACB">
        <w:rPr>
          <w:b/>
          <w:spacing w:val="10"/>
        </w:rPr>
        <w:t xml:space="preserve"> </w:t>
      </w:r>
      <w:r w:rsidRPr="000E7ACB">
        <w:rPr>
          <w:b/>
        </w:rPr>
        <w:t>Règlement</w:t>
      </w:r>
      <w:r w:rsidRPr="000E7ACB">
        <w:rPr>
          <w:b/>
          <w:spacing w:val="10"/>
        </w:rPr>
        <w:t xml:space="preserve"> </w:t>
      </w:r>
      <w:r w:rsidRPr="000E7ACB">
        <w:rPr>
          <w:b/>
        </w:rPr>
        <w:t>Particulier</w:t>
      </w:r>
      <w:r w:rsidRPr="000E7ACB">
        <w:rPr>
          <w:b/>
          <w:spacing w:val="10"/>
        </w:rPr>
        <w:t xml:space="preserve"> </w:t>
      </w:r>
      <w:r w:rsidRPr="000E7ACB">
        <w:rPr>
          <w:b/>
        </w:rPr>
        <w:t>de</w:t>
      </w:r>
      <w:r w:rsidRPr="000E7ACB">
        <w:rPr>
          <w:b/>
          <w:spacing w:val="10"/>
        </w:rPr>
        <w:t xml:space="preserve"> </w:t>
      </w:r>
      <w:r w:rsidRPr="000E7ACB">
        <w:rPr>
          <w:b/>
        </w:rPr>
        <w:t>l’Appel</w:t>
      </w:r>
      <w:r w:rsidRPr="000E7ACB">
        <w:rPr>
          <w:b/>
          <w:spacing w:val="10"/>
        </w:rPr>
        <w:t xml:space="preserve"> </w:t>
      </w:r>
      <w:r w:rsidRPr="000E7ACB">
        <w:rPr>
          <w:b/>
        </w:rPr>
        <w:t>d’Offres. Elles doivent être datées de moins de trois (03) mois ou avoir été établies postérieurement à la date de signature de l’avis de d’Appel d’Offres</w:t>
      </w:r>
    </w:p>
    <w:p w:rsidR="008B0C1D" w:rsidRPr="000E7ACB" w:rsidRDefault="008B0C1D" w:rsidP="008B0C1D">
      <w:pPr>
        <w:widowControl w:val="0"/>
        <w:autoSpaceDE w:val="0"/>
        <w:spacing w:line="360" w:lineRule="auto"/>
        <w:jc w:val="both"/>
        <w:rPr>
          <w:b/>
          <w:sz w:val="12"/>
        </w:rPr>
      </w:pPr>
    </w:p>
    <w:p w:rsidR="008B0C1D" w:rsidRPr="000E7ACB" w:rsidRDefault="008B0C1D" w:rsidP="008B0C1D">
      <w:pPr>
        <w:widowControl w:val="0"/>
        <w:autoSpaceDE w:val="0"/>
        <w:spacing w:line="360" w:lineRule="auto"/>
        <w:jc w:val="both"/>
        <w:rPr>
          <w:bCs/>
          <w:w w:val="110"/>
        </w:rPr>
      </w:pPr>
      <w:r w:rsidRPr="000E7ACB">
        <w:rPr>
          <w:w w:val="110"/>
        </w:rPr>
        <w:t>En</w:t>
      </w:r>
      <w:r w:rsidRPr="000E7ACB">
        <w:rPr>
          <w:spacing w:val="-5"/>
          <w:w w:val="110"/>
        </w:rPr>
        <w:t xml:space="preserve"> </w:t>
      </w:r>
      <w:r w:rsidRPr="000E7ACB">
        <w:rPr>
          <w:w w:val="110"/>
        </w:rPr>
        <w:t>cas</w:t>
      </w:r>
      <w:r w:rsidRPr="000E7ACB">
        <w:rPr>
          <w:spacing w:val="-5"/>
          <w:w w:val="110"/>
        </w:rPr>
        <w:t xml:space="preserve"> </w:t>
      </w:r>
      <w:r w:rsidRPr="000E7ACB">
        <w:rPr>
          <w:w w:val="110"/>
        </w:rPr>
        <w:t>d’absence</w:t>
      </w:r>
      <w:r w:rsidRPr="000E7ACB">
        <w:rPr>
          <w:spacing w:val="-5"/>
          <w:w w:val="110"/>
        </w:rPr>
        <w:t xml:space="preserve"> </w:t>
      </w:r>
      <w:r w:rsidRPr="000E7ACB">
        <w:rPr>
          <w:w w:val="110"/>
        </w:rPr>
        <w:t>ou</w:t>
      </w:r>
      <w:r w:rsidRPr="000E7ACB">
        <w:rPr>
          <w:spacing w:val="-5"/>
          <w:w w:val="110"/>
        </w:rPr>
        <w:t xml:space="preserve"> </w:t>
      </w:r>
      <w:r w:rsidRPr="000E7ACB">
        <w:rPr>
          <w:w w:val="110"/>
        </w:rPr>
        <w:t>de</w:t>
      </w:r>
      <w:r w:rsidRPr="000E7ACB">
        <w:rPr>
          <w:spacing w:val="-5"/>
          <w:w w:val="110"/>
        </w:rPr>
        <w:t xml:space="preserve"> </w:t>
      </w:r>
      <w:r w:rsidRPr="000E7ACB">
        <w:rPr>
          <w:spacing w:val="-3"/>
          <w:w w:val="110"/>
        </w:rPr>
        <w:t>non-conformité</w:t>
      </w:r>
      <w:r w:rsidRPr="000E7ACB">
        <w:rPr>
          <w:spacing w:val="-5"/>
          <w:w w:val="110"/>
        </w:rPr>
        <w:t xml:space="preserve"> </w:t>
      </w:r>
      <w:r w:rsidRPr="000E7ACB">
        <w:rPr>
          <w:w w:val="110"/>
        </w:rPr>
        <w:t>d’une</w:t>
      </w:r>
      <w:r w:rsidRPr="000E7ACB">
        <w:rPr>
          <w:spacing w:val="-5"/>
          <w:w w:val="110"/>
        </w:rPr>
        <w:t xml:space="preserve"> </w:t>
      </w:r>
      <w:r w:rsidRPr="000E7ACB">
        <w:rPr>
          <w:w w:val="110"/>
        </w:rPr>
        <w:t>pièce</w:t>
      </w:r>
      <w:r w:rsidRPr="000E7ACB">
        <w:rPr>
          <w:spacing w:val="-5"/>
          <w:w w:val="110"/>
        </w:rPr>
        <w:t xml:space="preserve"> </w:t>
      </w:r>
      <w:r w:rsidRPr="000E7ACB">
        <w:rPr>
          <w:w w:val="110"/>
        </w:rPr>
        <w:t>du</w:t>
      </w:r>
      <w:r w:rsidRPr="000E7ACB">
        <w:rPr>
          <w:spacing w:val="-5"/>
          <w:w w:val="110"/>
        </w:rPr>
        <w:t xml:space="preserve"> </w:t>
      </w:r>
      <w:r w:rsidRPr="000E7ACB">
        <w:rPr>
          <w:w w:val="110"/>
        </w:rPr>
        <w:t xml:space="preserve">dossier </w:t>
      </w:r>
      <w:r w:rsidRPr="000E7ACB">
        <w:rPr>
          <w:spacing w:val="-3"/>
          <w:w w:val="110"/>
        </w:rPr>
        <w:t xml:space="preserve">administratif </w:t>
      </w:r>
      <w:r w:rsidRPr="000E7ACB">
        <w:rPr>
          <w:w w:val="110"/>
        </w:rPr>
        <w:t xml:space="preserve">lors de </w:t>
      </w:r>
      <w:r w:rsidRPr="000E7ACB">
        <w:rPr>
          <w:spacing w:val="-3"/>
          <w:w w:val="110"/>
        </w:rPr>
        <w:t xml:space="preserve">l’ouverture </w:t>
      </w:r>
      <w:r w:rsidRPr="000E7ACB">
        <w:rPr>
          <w:w w:val="110"/>
        </w:rPr>
        <w:t xml:space="preserve">des plis, </w:t>
      </w:r>
      <w:bookmarkStart w:id="4" w:name="_Hlk158723535"/>
      <w:r w:rsidRPr="000E7ACB">
        <w:rPr>
          <w:bCs/>
          <w:w w:val="110"/>
        </w:rPr>
        <w:t>après un délai de 48 heures accordé par la Commission, l'offre sera rejetée.</w:t>
      </w:r>
    </w:p>
    <w:bookmarkEnd w:id="4"/>
    <w:p w:rsidR="008B0C1D" w:rsidRPr="000E7ACB" w:rsidRDefault="00C24B5E" w:rsidP="008B0C1D">
      <w:pPr>
        <w:widowControl w:val="0"/>
        <w:autoSpaceDE w:val="0"/>
        <w:spacing w:before="120" w:after="120"/>
        <w:ind w:left="360" w:hanging="360"/>
        <w:rPr>
          <w:b/>
          <w:bCs/>
          <w:sz w:val="28"/>
        </w:rPr>
      </w:pPr>
      <w:r w:rsidRPr="000E7ACB">
        <w:rPr>
          <w:b/>
          <w:bCs/>
          <w:sz w:val="28"/>
        </w:rPr>
        <w:t xml:space="preserve">15. </w:t>
      </w:r>
      <w:r w:rsidR="008B0C1D" w:rsidRPr="000E7ACB">
        <w:rPr>
          <w:b/>
          <w:bCs/>
          <w:sz w:val="28"/>
        </w:rPr>
        <w:t>Critères d’évaluation</w:t>
      </w:r>
    </w:p>
    <w:p w:rsidR="008B0C1D" w:rsidRPr="000E7ACB" w:rsidRDefault="008B0C1D" w:rsidP="008B0C1D">
      <w:pPr>
        <w:widowControl w:val="0"/>
        <w:autoSpaceDE w:val="0"/>
        <w:spacing w:line="360" w:lineRule="auto"/>
        <w:jc w:val="both"/>
      </w:pPr>
      <w:r w:rsidRPr="000E7ACB">
        <w:rPr>
          <w:b/>
          <w:bCs/>
          <w:spacing w:val="6"/>
        </w:rPr>
        <w:t xml:space="preserve">15.1 Critères </w:t>
      </w:r>
      <w:r w:rsidRPr="000E7ACB">
        <w:rPr>
          <w:b/>
          <w:bCs/>
        </w:rPr>
        <w:t>éliminatoires</w:t>
      </w:r>
    </w:p>
    <w:p w:rsidR="008B0C1D" w:rsidRPr="000E7ACB" w:rsidRDefault="008B0C1D" w:rsidP="008B0C1D">
      <w:pPr>
        <w:widowControl w:val="0"/>
        <w:autoSpaceDE w:val="0"/>
        <w:spacing w:before="19" w:line="360" w:lineRule="auto"/>
        <w:jc w:val="both"/>
        <w:rPr>
          <w:iCs/>
        </w:rPr>
      </w:pPr>
      <w:r w:rsidRPr="000E7ACB">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8B0C1D" w:rsidRPr="000E7ACB" w:rsidRDefault="008B0C1D" w:rsidP="008B0C1D">
      <w:pPr>
        <w:widowControl w:val="0"/>
        <w:autoSpaceDE w:val="0"/>
        <w:spacing w:before="19" w:line="360" w:lineRule="auto"/>
        <w:ind w:left="114" w:hanging="114"/>
        <w:jc w:val="both"/>
        <w:rPr>
          <w:iCs/>
          <w:spacing w:val="-2"/>
        </w:rPr>
      </w:pPr>
      <w:r w:rsidRPr="000E7ACB">
        <w:rPr>
          <w:iCs/>
        </w:rPr>
        <w:t>Il s'agit</w:t>
      </w:r>
      <w:r w:rsidRPr="000E7ACB">
        <w:rPr>
          <w:iCs/>
          <w:spacing w:val="-2"/>
        </w:rPr>
        <w:t xml:space="preserve"> </w:t>
      </w:r>
      <w:r w:rsidRPr="000E7ACB">
        <w:rPr>
          <w:iCs/>
        </w:rPr>
        <w:t>notamment de</w:t>
      </w:r>
      <w:r w:rsidRPr="000E7ACB">
        <w:rPr>
          <w:iCs/>
          <w:spacing w:val="-2"/>
        </w:rPr>
        <w:t xml:space="preserve"> :</w:t>
      </w:r>
    </w:p>
    <w:p w:rsidR="008B0C1D" w:rsidRPr="000E7ACB" w:rsidRDefault="008B0C1D" w:rsidP="008B0C1D">
      <w:pPr>
        <w:widowControl w:val="0"/>
        <w:numPr>
          <w:ilvl w:val="0"/>
          <w:numId w:val="4"/>
        </w:numPr>
        <w:autoSpaceDE w:val="0"/>
        <w:spacing w:before="29" w:line="360" w:lineRule="auto"/>
        <w:jc w:val="both"/>
        <w:rPr>
          <w:rFonts w:eastAsia="Calibri"/>
          <w:lang w:eastAsia="en-US"/>
        </w:rPr>
      </w:pPr>
      <w:r w:rsidRPr="000E7ACB">
        <w:rPr>
          <w:rFonts w:eastAsia="Calibri"/>
          <w:lang w:eastAsia="en-US"/>
        </w:rPr>
        <w:t xml:space="preserve">L’absence du cautionnement de soumission authentique et </w:t>
      </w:r>
      <w:r w:rsidR="00DE6F5D" w:rsidRPr="000E7ACB">
        <w:rPr>
          <w:rFonts w:eastAsia="Calibri"/>
          <w:lang w:eastAsia="en-US"/>
        </w:rPr>
        <w:t xml:space="preserve">timbrée à l’ouverture des plis </w:t>
      </w:r>
    </w:p>
    <w:p w:rsidR="008B0C1D" w:rsidRPr="000E7ACB" w:rsidRDefault="008B0C1D" w:rsidP="008B0C1D">
      <w:pPr>
        <w:widowControl w:val="0"/>
        <w:numPr>
          <w:ilvl w:val="0"/>
          <w:numId w:val="4"/>
        </w:numPr>
        <w:autoSpaceDE w:val="0"/>
        <w:spacing w:line="360" w:lineRule="auto"/>
        <w:jc w:val="both"/>
        <w:rPr>
          <w:rFonts w:eastAsia="Calibri"/>
          <w:lang w:eastAsia="en-US"/>
        </w:rPr>
      </w:pPr>
      <w:r w:rsidRPr="000E7ACB">
        <w:rPr>
          <w:rFonts w:eastAsia="Calibri"/>
          <w:lang w:eastAsia="en-US"/>
        </w:rPr>
        <w:t>La non -production au-delà du délai de 48 h après l’ouverture des plis, d’une pièce du dossier administratif jugée non conforme ou absente</w:t>
      </w:r>
      <w:r w:rsidRPr="000E7ACB">
        <w:t xml:space="preserve"> </w:t>
      </w:r>
      <w:r w:rsidRPr="000E7ACB">
        <w:rPr>
          <w:rFonts w:eastAsia="Calibri"/>
          <w:lang w:eastAsia="en-US"/>
        </w:rPr>
        <w:t xml:space="preserve">lors de l’ouverture des plis, (excepté le cautionnement de soumission); </w:t>
      </w:r>
    </w:p>
    <w:p w:rsidR="008B0C1D" w:rsidRPr="000E7ACB" w:rsidRDefault="008B0C1D" w:rsidP="008B0C1D">
      <w:pPr>
        <w:widowControl w:val="0"/>
        <w:numPr>
          <w:ilvl w:val="0"/>
          <w:numId w:val="4"/>
        </w:numPr>
        <w:autoSpaceDE w:val="0"/>
        <w:spacing w:before="29" w:line="360" w:lineRule="auto"/>
        <w:jc w:val="both"/>
        <w:rPr>
          <w:rFonts w:eastAsia="Calibri"/>
          <w:lang w:eastAsia="en-US"/>
        </w:rPr>
      </w:pPr>
      <w:r w:rsidRPr="000E7ACB">
        <w:rPr>
          <w:rFonts w:eastAsia="Calibri"/>
          <w:lang w:eastAsia="en-US"/>
        </w:rPr>
        <w:t xml:space="preserve"> Fausses déclarations, manœuvres frauduleuses ou </w:t>
      </w:r>
      <w:r w:rsidRPr="000E7ACB">
        <w:rPr>
          <w:spacing w:val="2"/>
        </w:rPr>
        <w:t>des pièces falsifiées ;</w:t>
      </w:r>
    </w:p>
    <w:p w:rsidR="008B0C1D" w:rsidRPr="000E7ACB" w:rsidRDefault="008B0C1D" w:rsidP="008B0C1D">
      <w:pPr>
        <w:widowControl w:val="0"/>
        <w:numPr>
          <w:ilvl w:val="0"/>
          <w:numId w:val="4"/>
        </w:numPr>
        <w:autoSpaceDE w:val="0"/>
        <w:spacing w:line="360" w:lineRule="auto"/>
        <w:jc w:val="both"/>
        <w:rPr>
          <w:rFonts w:eastAsia="Calibri"/>
          <w:lang w:eastAsia="en-US"/>
        </w:rPr>
      </w:pPr>
      <w:r w:rsidRPr="000E7ACB">
        <w:rPr>
          <w:rFonts w:eastAsia="Calibri"/>
          <w:lang w:eastAsia="en-US"/>
        </w:rPr>
        <w:t>Non-respect de 70 % des critères essentiels ;</w:t>
      </w:r>
    </w:p>
    <w:p w:rsidR="008B0C1D" w:rsidRPr="000E7ACB" w:rsidRDefault="008B0C1D" w:rsidP="008B0C1D">
      <w:pPr>
        <w:widowControl w:val="0"/>
        <w:numPr>
          <w:ilvl w:val="0"/>
          <w:numId w:val="4"/>
        </w:numPr>
        <w:autoSpaceDE w:val="0"/>
        <w:spacing w:line="360" w:lineRule="auto"/>
        <w:jc w:val="both"/>
        <w:rPr>
          <w:rFonts w:eastAsia="Calibri"/>
          <w:i/>
          <w:lang w:eastAsia="en-US"/>
        </w:rPr>
      </w:pPr>
      <w:r w:rsidRPr="000E7ACB">
        <w:rPr>
          <w:rFonts w:eastAsia="Calibri"/>
          <w:lang w:eastAsia="en-US"/>
        </w:rPr>
        <w:t xml:space="preserve"> L’absence de la déclaration sur l’honneur de non abandon des chantiers au cours des trois dernières années</w:t>
      </w:r>
      <w:r w:rsidRPr="000E7ACB">
        <w:rPr>
          <w:rFonts w:eastAsia="Calibri"/>
          <w:i/>
          <w:lang w:eastAsia="en-US"/>
        </w:rPr>
        <w:t> ;</w:t>
      </w:r>
    </w:p>
    <w:p w:rsidR="008B0C1D" w:rsidRPr="000E7ACB" w:rsidRDefault="008B0C1D" w:rsidP="008B0C1D">
      <w:pPr>
        <w:widowControl w:val="0"/>
        <w:numPr>
          <w:ilvl w:val="0"/>
          <w:numId w:val="4"/>
        </w:numPr>
        <w:autoSpaceDE w:val="0"/>
        <w:spacing w:line="360" w:lineRule="auto"/>
        <w:jc w:val="both"/>
        <w:rPr>
          <w:rFonts w:eastAsia="Calibri"/>
          <w:i/>
          <w:lang w:eastAsia="en-US"/>
        </w:rPr>
      </w:pPr>
      <w:r w:rsidRPr="000E7ACB">
        <w:rPr>
          <w:rFonts w:eastAsia="Calibri"/>
          <w:lang w:eastAsia="en-US"/>
        </w:rPr>
        <w:t>Non-respect du format de fichier des offres</w:t>
      </w:r>
      <w:r w:rsidRPr="000E7ACB">
        <w:rPr>
          <w:rFonts w:eastAsia="Calibri"/>
          <w:i/>
          <w:lang w:eastAsia="en-US"/>
        </w:rPr>
        <w:t> ;</w:t>
      </w:r>
    </w:p>
    <w:p w:rsidR="008B0C1D" w:rsidRPr="000E7ACB" w:rsidRDefault="008B0C1D" w:rsidP="008B0C1D">
      <w:pPr>
        <w:widowControl w:val="0"/>
        <w:numPr>
          <w:ilvl w:val="0"/>
          <w:numId w:val="4"/>
        </w:numPr>
        <w:autoSpaceDE w:val="0"/>
        <w:spacing w:line="360" w:lineRule="auto"/>
        <w:jc w:val="both"/>
        <w:rPr>
          <w:rFonts w:eastAsia="Calibri"/>
          <w:i/>
          <w:lang w:eastAsia="en-US"/>
        </w:rPr>
      </w:pPr>
      <w:r w:rsidRPr="000E7ACB">
        <w:rPr>
          <w:rFonts w:eastAsia="Calibri"/>
          <w:lang w:eastAsia="en-US"/>
        </w:rPr>
        <w:t xml:space="preserve"> L’absence d’un prix unitaire quantifié dans l’Offre financière</w:t>
      </w:r>
      <w:r w:rsidRPr="000E7ACB">
        <w:rPr>
          <w:rFonts w:eastAsia="Calibri"/>
          <w:i/>
          <w:lang w:eastAsia="en-US"/>
        </w:rPr>
        <w:t> ;</w:t>
      </w:r>
    </w:p>
    <w:p w:rsidR="008B0C1D" w:rsidRPr="000E7ACB" w:rsidRDefault="008B0C1D" w:rsidP="008B0C1D">
      <w:pPr>
        <w:widowControl w:val="0"/>
        <w:numPr>
          <w:ilvl w:val="0"/>
          <w:numId w:val="4"/>
        </w:numPr>
        <w:autoSpaceDE w:val="0"/>
        <w:spacing w:before="29" w:line="360" w:lineRule="auto"/>
        <w:jc w:val="both"/>
        <w:rPr>
          <w:rFonts w:eastAsia="Calibri"/>
          <w:lang w:eastAsia="en-US"/>
        </w:rPr>
      </w:pPr>
      <w:r w:rsidRPr="000E7ACB">
        <w:rPr>
          <w:rFonts w:eastAsia="Calibri"/>
          <w:lang w:eastAsia="en-US"/>
        </w:rPr>
        <w:t xml:space="preserve">L’absence de possession en propre ou en location d’un matériel minimum (à préciser par le Maître d’Ouvrage) </w:t>
      </w:r>
    </w:p>
    <w:p w:rsidR="008B0C1D" w:rsidRPr="000E7ACB" w:rsidRDefault="008B0C1D" w:rsidP="008B0C1D">
      <w:pPr>
        <w:widowControl w:val="0"/>
        <w:numPr>
          <w:ilvl w:val="0"/>
          <w:numId w:val="2"/>
        </w:numPr>
        <w:autoSpaceDE w:val="0"/>
        <w:spacing w:after="60" w:line="360" w:lineRule="auto"/>
        <w:jc w:val="both"/>
        <w:rPr>
          <w:rFonts w:eastAsia="Calibri"/>
          <w:lang w:eastAsia="en-US"/>
        </w:rPr>
      </w:pPr>
      <w:r w:rsidRPr="000E7ACB">
        <w:rPr>
          <w:rFonts w:eastAsia="Calibri"/>
          <w:lang w:eastAsia="en-US"/>
        </w:rPr>
        <w:t xml:space="preserve"> L’absence d’un élément de l’offre financière (la soumission, les BPU, le DQE) ; </w:t>
      </w:r>
    </w:p>
    <w:p w:rsidR="008B0C1D" w:rsidRPr="000E7ACB" w:rsidRDefault="008B0C1D" w:rsidP="008B0C1D">
      <w:pPr>
        <w:numPr>
          <w:ilvl w:val="0"/>
          <w:numId w:val="2"/>
        </w:numPr>
        <w:spacing w:after="160" w:line="244" w:lineRule="auto"/>
        <w:rPr>
          <w:rFonts w:eastAsia="Calibri"/>
          <w:lang w:eastAsia="en-US"/>
        </w:rPr>
      </w:pPr>
      <w:bookmarkStart w:id="5" w:name="_Hlk158723599"/>
      <w:r w:rsidRPr="000E7ACB">
        <w:rPr>
          <w:rFonts w:eastAsia="Calibri"/>
          <w:lang w:eastAsia="en-US"/>
        </w:rPr>
        <w:t xml:space="preserve"> L’absence de la charte d’intégrité datée et signée ;</w:t>
      </w:r>
    </w:p>
    <w:p w:rsidR="008B0C1D" w:rsidRPr="000E7ACB" w:rsidRDefault="008B0C1D" w:rsidP="008B0C1D">
      <w:pPr>
        <w:numPr>
          <w:ilvl w:val="0"/>
          <w:numId w:val="2"/>
        </w:numPr>
        <w:spacing w:after="160" w:line="244" w:lineRule="auto"/>
        <w:rPr>
          <w:rFonts w:eastAsia="Calibri"/>
          <w:lang w:eastAsia="en-US"/>
        </w:rPr>
      </w:pPr>
      <w:r w:rsidRPr="000E7ACB">
        <w:rPr>
          <w:rFonts w:eastAsia="Calibri"/>
          <w:lang w:eastAsia="en-US"/>
        </w:rPr>
        <w:t xml:space="preserve"> L’absence de la déclaration d’engagement au respect des clauses environnementales et sociales datée et signée ;</w:t>
      </w:r>
    </w:p>
    <w:bookmarkEnd w:id="5"/>
    <w:p w:rsidR="008B0C1D" w:rsidRPr="000E7ACB" w:rsidRDefault="008B0C1D" w:rsidP="008B0C1D">
      <w:pPr>
        <w:widowControl w:val="0"/>
        <w:autoSpaceDE w:val="0"/>
        <w:spacing w:line="360" w:lineRule="auto"/>
        <w:ind w:left="114"/>
        <w:jc w:val="both"/>
      </w:pPr>
      <w:r w:rsidRPr="000E7ACB">
        <w:rPr>
          <w:b/>
          <w:bCs/>
        </w:rPr>
        <w:t>15.2.</w:t>
      </w:r>
      <w:r w:rsidRPr="000E7ACB">
        <w:rPr>
          <w:b/>
          <w:bCs/>
          <w:spacing w:val="6"/>
        </w:rPr>
        <w:t xml:space="preserve"> </w:t>
      </w:r>
      <w:r w:rsidRPr="000E7ACB">
        <w:rPr>
          <w:b/>
          <w:bCs/>
        </w:rPr>
        <w:t>Critères</w:t>
      </w:r>
      <w:r w:rsidRPr="000E7ACB">
        <w:rPr>
          <w:b/>
          <w:bCs/>
          <w:spacing w:val="6"/>
        </w:rPr>
        <w:t xml:space="preserve"> </w:t>
      </w:r>
      <w:r w:rsidRPr="000E7ACB">
        <w:rPr>
          <w:b/>
          <w:bCs/>
        </w:rPr>
        <w:t>essentiels</w:t>
      </w:r>
    </w:p>
    <w:p w:rsidR="008B0C1D" w:rsidRPr="000E7ACB" w:rsidRDefault="008B0C1D" w:rsidP="008B0C1D">
      <w:pPr>
        <w:jc w:val="both"/>
      </w:pPr>
      <w:r w:rsidRPr="000E7ACB">
        <w:t>Les critères relatifs à la qualification :</w:t>
      </w:r>
    </w:p>
    <w:p w:rsidR="008B0C1D" w:rsidRPr="000E7ACB" w:rsidRDefault="008B0C1D" w:rsidP="008B0C1D">
      <w:pPr>
        <w:numPr>
          <w:ilvl w:val="0"/>
          <w:numId w:val="8"/>
        </w:numPr>
        <w:suppressAutoHyphens w:val="0"/>
        <w:autoSpaceDN/>
        <w:jc w:val="both"/>
        <w:textAlignment w:val="auto"/>
      </w:pPr>
      <w:r w:rsidRPr="000E7ACB">
        <w:t>Le chiffre d’affaires de la patente en cours : au moins 15 Millions FCFA (oui/non)</w:t>
      </w:r>
    </w:p>
    <w:p w:rsidR="008B0C1D" w:rsidRPr="000E7ACB" w:rsidRDefault="008B0C1D" w:rsidP="00DE6F5D">
      <w:pPr>
        <w:numPr>
          <w:ilvl w:val="0"/>
          <w:numId w:val="8"/>
        </w:numPr>
        <w:suppressAutoHyphens w:val="0"/>
        <w:autoSpaceDN/>
        <w:spacing w:line="360" w:lineRule="auto"/>
        <w:jc w:val="both"/>
        <w:textAlignment w:val="auto"/>
      </w:pPr>
      <w:r w:rsidRPr="000E7ACB">
        <w:lastRenderedPageBreak/>
        <w:t>L’accès à une ligne de crédit ou autres ressources financières ; présentation d’une attestation de solvabilité de montant au moins égal à 15 Millions FCFA (oui/non)</w:t>
      </w:r>
    </w:p>
    <w:p w:rsidR="008B0C1D" w:rsidRPr="000E7ACB" w:rsidRDefault="008B0C1D" w:rsidP="00DE6F5D">
      <w:pPr>
        <w:numPr>
          <w:ilvl w:val="0"/>
          <w:numId w:val="8"/>
        </w:numPr>
        <w:suppressAutoHyphens w:val="0"/>
        <w:autoSpaceDN/>
        <w:spacing w:line="360" w:lineRule="auto"/>
        <w:jc w:val="both"/>
        <w:textAlignment w:val="auto"/>
      </w:pPr>
      <w:r w:rsidRPr="000E7ACB">
        <w:t>Réalisation d’au moins deux projets similaires ces deux dernières années (oui/non) joindre premières et dernières pages des contrats avec PV de réception provisoire</w:t>
      </w:r>
    </w:p>
    <w:p w:rsidR="008B0C1D" w:rsidRPr="000E7ACB" w:rsidRDefault="008B0C1D" w:rsidP="00DE6F5D">
      <w:pPr>
        <w:numPr>
          <w:ilvl w:val="0"/>
          <w:numId w:val="8"/>
        </w:numPr>
        <w:suppressAutoHyphens w:val="0"/>
        <w:autoSpaceDN/>
        <w:spacing w:line="360" w:lineRule="auto"/>
        <w:jc w:val="both"/>
        <w:textAlignment w:val="auto"/>
      </w:pPr>
      <w:r w:rsidRPr="000E7ACB">
        <w:t>Attestation de visite des lieux signée sur l’honneur par l’entrepreneur ou son représentant (modèle joint) (oui/non)</w:t>
      </w:r>
    </w:p>
    <w:p w:rsidR="008B0C1D" w:rsidRPr="000E7ACB" w:rsidRDefault="008B0C1D" w:rsidP="00DE6F5D">
      <w:pPr>
        <w:numPr>
          <w:ilvl w:val="0"/>
          <w:numId w:val="8"/>
        </w:numPr>
        <w:suppressAutoHyphens w:val="0"/>
        <w:autoSpaceDN/>
        <w:spacing w:line="360" w:lineRule="auto"/>
        <w:jc w:val="both"/>
        <w:textAlignment w:val="auto"/>
      </w:pPr>
      <w:r w:rsidRPr="000E7ACB">
        <w:t>Analyse des prestations à effectuer (oui/non)</w:t>
      </w:r>
    </w:p>
    <w:p w:rsidR="008B0C1D" w:rsidRPr="000E7ACB" w:rsidRDefault="008B0C1D" w:rsidP="00DE6F5D">
      <w:pPr>
        <w:numPr>
          <w:ilvl w:val="0"/>
          <w:numId w:val="8"/>
        </w:numPr>
        <w:suppressAutoHyphens w:val="0"/>
        <w:autoSpaceDN/>
        <w:spacing w:line="360" w:lineRule="auto"/>
        <w:jc w:val="both"/>
        <w:textAlignment w:val="auto"/>
      </w:pPr>
      <w:r w:rsidRPr="000E7ACB">
        <w:t>Planning des travaux : cohérence entre les tâches et les rendements (oui/non)</w:t>
      </w:r>
    </w:p>
    <w:p w:rsidR="008B0C1D" w:rsidRPr="000E7ACB" w:rsidRDefault="008B0C1D" w:rsidP="00DE6F5D">
      <w:pPr>
        <w:numPr>
          <w:ilvl w:val="0"/>
          <w:numId w:val="8"/>
        </w:numPr>
        <w:suppressAutoHyphens w:val="0"/>
        <w:autoSpaceDN/>
        <w:spacing w:line="360" w:lineRule="auto"/>
        <w:jc w:val="both"/>
        <w:textAlignment w:val="auto"/>
      </w:pPr>
      <w:r w:rsidRPr="000E7ACB">
        <w:t>Organisation du chantier en équipes (oui/non)</w:t>
      </w:r>
    </w:p>
    <w:p w:rsidR="008B0C1D" w:rsidRPr="000E7ACB" w:rsidRDefault="008B0C1D" w:rsidP="00DE6F5D">
      <w:pPr>
        <w:numPr>
          <w:ilvl w:val="0"/>
          <w:numId w:val="8"/>
        </w:numPr>
        <w:suppressAutoHyphens w:val="0"/>
        <w:autoSpaceDN/>
        <w:spacing w:line="360" w:lineRule="auto"/>
        <w:jc w:val="both"/>
        <w:textAlignment w:val="auto"/>
      </w:pPr>
      <w:r w:rsidRPr="000E7ACB">
        <w:t>Justification de la propriété du petit matériel de chantier (joindre facture) (oui/non)</w:t>
      </w:r>
    </w:p>
    <w:p w:rsidR="008B0C1D" w:rsidRPr="000E7ACB" w:rsidRDefault="008B0C1D" w:rsidP="00DE6F5D">
      <w:pPr>
        <w:numPr>
          <w:ilvl w:val="0"/>
          <w:numId w:val="8"/>
        </w:numPr>
        <w:suppressAutoHyphens w:val="0"/>
        <w:autoSpaceDN/>
        <w:spacing w:line="360" w:lineRule="auto"/>
        <w:jc w:val="both"/>
        <w:textAlignment w:val="auto"/>
      </w:pPr>
      <w:r w:rsidRPr="000E7ACB">
        <w:t>Chef de chantier de niveau de base au moins de technicien de Génie Rural (oui/non) joindre copie certifiée du diplôme datant de moins de trois (03) mois</w:t>
      </w:r>
    </w:p>
    <w:p w:rsidR="008B0C1D" w:rsidRPr="000E7ACB" w:rsidRDefault="008B0C1D" w:rsidP="00DE6F5D">
      <w:pPr>
        <w:numPr>
          <w:ilvl w:val="0"/>
          <w:numId w:val="8"/>
        </w:numPr>
        <w:suppressAutoHyphens w:val="0"/>
        <w:autoSpaceDN/>
        <w:spacing w:line="360" w:lineRule="auto"/>
        <w:jc w:val="both"/>
        <w:textAlignment w:val="auto"/>
      </w:pPr>
      <w:r w:rsidRPr="000E7ACB">
        <w:t>Expérience dans le domaine du bâtiment du chef de chantier au moins trois (03) ans joindre CV (oui/non)</w:t>
      </w:r>
    </w:p>
    <w:p w:rsidR="008B0C1D" w:rsidRPr="000E7ACB" w:rsidRDefault="008B0C1D" w:rsidP="00DE6F5D">
      <w:pPr>
        <w:numPr>
          <w:ilvl w:val="0"/>
          <w:numId w:val="8"/>
        </w:numPr>
        <w:suppressAutoHyphens w:val="0"/>
        <w:autoSpaceDN/>
        <w:spacing w:line="360" w:lineRule="auto"/>
        <w:jc w:val="both"/>
        <w:textAlignment w:val="auto"/>
      </w:pPr>
      <w:r w:rsidRPr="000E7ACB">
        <w:t xml:space="preserve"> La présentation de l’Offre : intercalaires en couleur (oui/non)</w:t>
      </w:r>
    </w:p>
    <w:p w:rsidR="008B0C1D" w:rsidRPr="000E7ACB" w:rsidRDefault="008B0C1D" w:rsidP="00C24B5E">
      <w:pPr>
        <w:pStyle w:val="Paragraphedeliste"/>
        <w:widowControl w:val="0"/>
        <w:numPr>
          <w:ilvl w:val="0"/>
          <w:numId w:val="14"/>
        </w:numPr>
        <w:autoSpaceDE w:val="0"/>
        <w:spacing w:before="120" w:after="120"/>
        <w:rPr>
          <w:rFonts w:ascii="Times New Roman" w:hAnsi="Times New Roman"/>
          <w:b/>
          <w:bCs/>
          <w:sz w:val="28"/>
        </w:rPr>
      </w:pPr>
      <w:r w:rsidRPr="000E7ACB">
        <w:rPr>
          <w:rFonts w:ascii="Times New Roman" w:hAnsi="Times New Roman"/>
          <w:b/>
          <w:bCs/>
          <w:sz w:val="28"/>
        </w:rPr>
        <w:t>Attribu</w:t>
      </w:r>
      <w:r w:rsidRPr="000E7ACB">
        <w:rPr>
          <w:rFonts w:ascii="Times New Roman" w:hAnsi="Times New Roman"/>
          <w:b/>
          <w:bCs/>
          <w:spacing w:val="6"/>
          <w:sz w:val="28"/>
        </w:rPr>
        <w:t>tion</w:t>
      </w:r>
    </w:p>
    <w:p w:rsidR="008B0C1D" w:rsidRPr="000E7ACB" w:rsidRDefault="008B0C1D" w:rsidP="008B0C1D">
      <w:pPr>
        <w:widowControl w:val="0"/>
        <w:autoSpaceDE w:val="0"/>
        <w:spacing w:line="360" w:lineRule="auto"/>
        <w:jc w:val="both"/>
        <w:rPr>
          <w:i/>
          <w:iCs/>
        </w:rPr>
      </w:pPr>
      <w:r w:rsidRPr="000E7ACB">
        <w:rPr>
          <w:iCs/>
        </w:rPr>
        <w:t>Le Maitre d’Ouvrage attribue le marché au soumissionnaire ayant présenté une offre remplissant les critères de qualification technique et financière requises, dont l’offre est évaluée la moins-disante</w:t>
      </w:r>
      <w:r w:rsidRPr="000E7ACB">
        <w:rPr>
          <w:i/>
          <w:iCs/>
        </w:rPr>
        <w:t xml:space="preserve">. </w:t>
      </w:r>
      <w:r w:rsidRPr="000E7ACB">
        <w:rPr>
          <w:bCs/>
        </w:rPr>
        <w:t>Un soumissionnaire peut être attributaire de tous les lots</w:t>
      </w:r>
    </w:p>
    <w:p w:rsidR="008B0C1D" w:rsidRPr="000E7ACB" w:rsidRDefault="008B0C1D" w:rsidP="008B0C1D">
      <w:pPr>
        <w:widowControl w:val="0"/>
        <w:autoSpaceDE w:val="0"/>
        <w:spacing w:line="360" w:lineRule="auto"/>
        <w:jc w:val="both"/>
        <w:rPr>
          <w:i/>
          <w:sz w:val="2"/>
        </w:rPr>
      </w:pPr>
    </w:p>
    <w:p w:rsidR="008B0C1D" w:rsidRPr="000E7ACB" w:rsidRDefault="008B0C1D" w:rsidP="00C24B5E">
      <w:pPr>
        <w:pStyle w:val="Paragraphedeliste"/>
        <w:widowControl w:val="0"/>
        <w:numPr>
          <w:ilvl w:val="0"/>
          <w:numId w:val="14"/>
        </w:numPr>
        <w:autoSpaceDE w:val="0"/>
        <w:spacing w:before="120" w:after="120"/>
        <w:rPr>
          <w:rFonts w:ascii="Times New Roman" w:hAnsi="Times New Roman"/>
          <w:b/>
          <w:bCs/>
          <w:sz w:val="28"/>
        </w:rPr>
      </w:pPr>
      <w:r w:rsidRPr="000E7ACB">
        <w:rPr>
          <w:rFonts w:ascii="Times New Roman" w:hAnsi="Times New Roman"/>
          <w:b/>
          <w:bCs/>
          <w:sz w:val="28"/>
        </w:rPr>
        <w:t xml:space="preserve">Nombre maximum de lots : </w:t>
      </w:r>
    </w:p>
    <w:p w:rsidR="008B0C1D" w:rsidRPr="000E7ACB" w:rsidRDefault="008B0C1D" w:rsidP="008B0C1D">
      <w:pPr>
        <w:tabs>
          <w:tab w:val="left" w:pos="567"/>
        </w:tabs>
        <w:spacing w:line="360" w:lineRule="auto"/>
        <w:jc w:val="both"/>
        <w:rPr>
          <w:spacing w:val="2"/>
        </w:rPr>
      </w:pPr>
      <w:r w:rsidRPr="000E7ACB">
        <w:rPr>
          <w:spacing w:val="2"/>
        </w:rPr>
        <w:t xml:space="preserve">Un candidat peut soumissionner pour un ou plusieurs lots, mais ne peut être attributaire de tous les lots. </w:t>
      </w:r>
    </w:p>
    <w:p w:rsidR="008B0C1D" w:rsidRPr="000E7ACB" w:rsidRDefault="008B0C1D" w:rsidP="00C24B5E">
      <w:pPr>
        <w:pStyle w:val="Paragraphedeliste"/>
        <w:widowControl w:val="0"/>
        <w:numPr>
          <w:ilvl w:val="0"/>
          <w:numId w:val="14"/>
        </w:numPr>
        <w:autoSpaceDE w:val="0"/>
        <w:spacing w:before="120" w:after="120"/>
        <w:rPr>
          <w:rFonts w:ascii="Times New Roman" w:hAnsi="Times New Roman"/>
          <w:b/>
          <w:bCs/>
          <w:sz w:val="28"/>
        </w:rPr>
      </w:pPr>
      <w:r w:rsidRPr="000E7ACB">
        <w:rPr>
          <w:rFonts w:ascii="Times New Roman" w:hAnsi="Times New Roman"/>
          <w:b/>
          <w:bCs/>
          <w:sz w:val="28"/>
        </w:rPr>
        <w:t>Durée</w:t>
      </w:r>
      <w:r w:rsidRPr="000E7ACB">
        <w:rPr>
          <w:rFonts w:ascii="Times New Roman" w:hAnsi="Times New Roman"/>
          <w:b/>
          <w:bCs/>
          <w:spacing w:val="6"/>
          <w:sz w:val="28"/>
        </w:rPr>
        <w:t xml:space="preserve"> </w:t>
      </w:r>
      <w:r w:rsidRPr="000E7ACB">
        <w:rPr>
          <w:rFonts w:ascii="Times New Roman" w:hAnsi="Times New Roman"/>
          <w:b/>
          <w:bCs/>
          <w:sz w:val="28"/>
        </w:rPr>
        <w:t>de</w:t>
      </w:r>
      <w:r w:rsidRPr="000E7ACB">
        <w:rPr>
          <w:rFonts w:ascii="Times New Roman" w:hAnsi="Times New Roman"/>
          <w:b/>
          <w:bCs/>
          <w:spacing w:val="6"/>
          <w:sz w:val="28"/>
        </w:rPr>
        <w:t xml:space="preserve"> </w:t>
      </w:r>
      <w:r w:rsidRPr="000E7ACB">
        <w:rPr>
          <w:rFonts w:ascii="Times New Roman" w:hAnsi="Times New Roman"/>
          <w:b/>
          <w:bCs/>
          <w:sz w:val="28"/>
        </w:rPr>
        <w:t>validité</w:t>
      </w:r>
      <w:r w:rsidRPr="000E7ACB">
        <w:rPr>
          <w:rFonts w:ascii="Times New Roman" w:hAnsi="Times New Roman"/>
          <w:b/>
          <w:bCs/>
          <w:spacing w:val="6"/>
          <w:sz w:val="28"/>
        </w:rPr>
        <w:t xml:space="preserve"> </w:t>
      </w:r>
      <w:r w:rsidRPr="000E7ACB">
        <w:rPr>
          <w:rFonts w:ascii="Times New Roman" w:hAnsi="Times New Roman"/>
          <w:b/>
          <w:bCs/>
          <w:sz w:val="28"/>
        </w:rPr>
        <w:t>des</w:t>
      </w:r>
      <w:r w:rsidRPr="000E7ACB">
        <w:rPr>
          <w:rFonts w:ascii="Times New Roman" w:hAnsi="Times New Roman"/>
          <w:b/>
          <w:bCs/>
          <w:spacing w:val="6"/>
          <w:sz w:val="28"/>
        </w:rPr>
        <w:t xml:space="preserve"> </w:t>
      </w:r>
      <w:r w:rsidRPr="000E7ACB">
        <w:rPr>
          <w:rFonts w:ascii="Times New Roman" w:hAnsi="Times New Roman"/>
          <w:b/>
          <w:bCs/>
          <w:sz w:val="28"/>
        </w:rPr>
        <w:t>offres</w:t>
      </w:r>
    </w:p>
    <w:p w:rsidR="008B0C1D" w:rsidRPr="000E7ACB" w:rsidRDefault="008B0C1D" w:rsidP="008B0C1D">
      <w:pPr>
        <w:widowControl w:val="0"/>
        <w:autoSpaceDE w:val="0"/>
        <w:spacing w:before="11" w:line="360" w:lineRule="auto"/>
        <w:jc w:val="both"/>
      </w:pPr>
      <w:r w:rsidRPr="000E7ACB">
        <w:t>Les</w:t>
      </w:r>
      <w:r w:rsidRPr="000E7ACB">
        <w:rPr>
          <w:spacing w:val="3"/>
        </w:rPr>
        <w:t xml:space="preserve"> </w:t>
      </w:r>
      <w:r w:rsidRPr="000E7ACB">
        <w:t>soumissionnaires</w:t>
      </w:r>
      <w:r w:rsidRPr="000E7ACB">
        <w:rPr>
          <w:spacing w:val="3"/>
        </w:rPr>
        <w:t xml:space="preserve"> </w:t>
      </w:r>
      <w:r w:rsidRPr="000E7ACB">
        <w:t>restent</w:t>
      </w:r>
      <w:r w:rsidRPr="000E7ACB">
        <w:rPr>
          <w:spacing w:val="3"/>
        </w:rPr>
        <w:t xml:space="preserve"> </w:t>
      </w:r>
      <w:r w:rsidRPr="000E7ACB">
        <w:t>engagés</w:t>
      </w:r>
      <w:r w:rsidRPr="000E7ACB">
        <w:rPr>
          <w:spacing w:val="3"/>
        </w:rPr>
        <w:t xml:space="preserve"> </w:t>
      </w:r>
      <w:r w:rsidRPr="000E7ACB">
        <w:t>par</w:t>
      </w:r>
      <w:r w:rsidRPr="000E7ACB">
        <w:rPr>
          <w:spacing w:val="3"/>
        </w:rPr>
        <w:t xml:space="preserve"> </w:t>
      </w:r>
      <w:r w:rsidRPr="000E7ACB">
        <w:t>leur</w:t>
      </w:r>
      <w:r w:rsidRPr="000E7ACB">
        <w:rPr>
          <w:spacing w:val="3"/>
        </w:rPr>
        <w:t xml:space="preserve"> </w:t>
      </w:r>
      <w:r w:rsidRPr="000E7ACB">
        <w:t>offre pendant</w:t>
      </w:r>
      <w:r w:rsidRPr="000E7ACB">
        <w:rPr>
          <w:spacing w:val="1"/>
        </w:rPr>
        <w:t xml:space="preserve"> </w:t>
      </w:r>
      <w:r w:rsidRPr="000E7ACB">
        <w:rPr>
          <w:iCs/>
        </w:rPr>
        <w:t xml:space="preserve">60 jours </w:t>
      </w:r>
      <w:r w:rsidRPr="000E7ACB">
        <w:rPr>
          <w:iCs/>
          <w:spacing w:val="-23"/>
        </w:rPr>
        <w:t>à</w:t>
      </w:r>
      <w:r w:rsidRPr="000E7ACB">
        <w:rPr>
          <w:spacing w:val="15"/>
        </w:rPr>
        <w:t xml:space="preserve"> </w:t>
      </w:r>
      <w:r w:rsidRPr="000E7ACB">
        <w:t>partir</w:t>
      </w:r>
      <w:r w:rsidRPr="000E7ACB">
        <w:rPr>
          <w:spacing w:val="15"/>
        </w:rPr>
        <w:t xml:space="preserve"> </w:t>
      </w:r>
      <w:r w:rsidRPr="000E7ACB">
        <w:t>de</w:t>
      </w:r>
      <w:r w:rsidRPr="000E7ACB">
        <w:rPr>
          <w:spacing w:val="15"/>
        </w:rPr>
        <w:t xml:space="preserve"> </w:t>
      </w:r>
      <w:r w:rsidRPr="000E7ACB">
        <w:t>la</w:t>
      </w:r>
      <w:r w:rsidRPr="000E7ACB">
        <w:rPr>
          <w:spacing w:val="15"/>
        </w:rPr>
        <w:t xml:space="preserve"> </w:t>
      </w:r>
      <w:r w:rsidRPr="000E7ACB">
        <w:t>date</w:t>
      </w:r>
      <w:r w:rsidRPr="000E7ACB">
        <w:rPr>
          <w:spacing w:val="15"/>
        </w:rPr>
        <w:t xml:space="preserve"> </w:t>
      </w:r>
      <w:r w:rsidRPr="000E7ACB">
        <w:t>limite</w:t>
      </w:r>
      <w:r w:rsidRPr="000E7ACB">
        <w:rPr>
          <w:spacing w:val="15"/>
        </w:rPr>
        <w:t xml:space="preserve"> initiale </w:t>
      </w:r>
      <w:r w:rsidRPr="000E7ACB">
        <w:t>fixée pour</w:t>
      </w:r>
      <w:r w:rsidRPr="000E7ACB">
        <w:rPr>
          <w:spacing w:val="6"/>
        </w:rPr>
        <w:t xml:space="preserve"> </w:t>
      </w:r>
      <w:r w:rsidRPr="000E7ACB">
        <w:t>la</w:t>
      </w:r>
      <w:r w:rsidRPr="000E7ACB">
        <w:rPr>
          <w:spacing w:val="6"/>
        </w:rPr>
        <w:t xml:space="preserve"> </w:t>
      </w:r>
      <w:r w:rsidRPr="000E7ACB">
        <w:t>remise</w:t>
      </w:r>
      <w:r w:rsidRPr="000E7ACB">
        <w:rPr>
          <w:spacing w:val="6"/>
        </w:rPr>
        <w:t xml:space="preserve"> </w:t>
      </w:r>
      <w:r w:rsidRPr="000E7ACB">
        <w:t>des</w:t>
      </w:r>
      <w:r w:rsidRPr="000E7ACB">
        <w:rPr>
          <w:spacing w:val="6"/>
        </w:rPr>
        <w:t xml:space="preserve"> </w:t>
      </w:r>
      <w:r w:rsidRPr="000E7ACB">
        <w:t>offres.</w:t>
      </w:r>
    </w:p>
    <w:p w:rsidR="008B0C1D" w:rsidRPr="000E7ACB" w:rsidRDefault="008B0C1D" w:rsidP="00C24B5E">
      <w:pPr>
        <w:pStyle w:val="Paragraphedeliste"/>
        <w:widowControl w:val="0"/>
        <w:numPr>
          <w:ilvl w:val="0"/>
          <w:numId w:val="14"/>
        </w:numPr>
        <w:autoSpaceDE w:val="0"/>
        <w:spacing w:before="120" w:after="120"/>
        <w:rPr>
          <w:rFonts w:ascii="Times New Roman" w:hAnsi="Times New Roman"/>
          <w:b/>
          <w:bCs/>
          <w:sz w:val="28"/>
        </w:rPr>
      </w:pPr>
      <w:r w:rsidRPr="000E7ACB">
        <w:rPr>
          <w:rFonts w:ascii="Times New Roman" w:hAnsi="Times New Roman"/>
          <w:b/>
          <w:bCs/>
          <w:sz w:val="28"/>
        </w:rPr>
        <w:t>Renseignements</w:t>
      </w:r>
      <w:r w:rsidRPr="000E7ACB">
        <w:rPr>
          <w:rFonts w:ascii="Times New Roman" w:hAnsi="Times New Roman"/>
          <w:b/>
          <w:bCs/>
          <w:spacing w:val="6"/>
          <w:sz w:val="28"/>
        </w:rPr>
        <w:t xml:space="preserve"> </w:t>
      </w:r>
      <w:r w:rsidRPr="000E7ACB">
        <w:rPr>
          <w:rFonts w:ascii="Times New Roman" w:hAnsi="Times New Roman"/>
          <w:b/>
          <w:bCs/>
          <w:sz w:val="28"/>
        </w:rPr>
        <w:t>complémentaires</w:t>
      </w:r>
    </w:p>
    <w:p w:rsidR="008B0C1D" w:rsidRPr="000E7ACB" w:rsidRDefault="008B0C1D" w:rsidP="008B0C1D">
      <w:pPr>
        <w:widowControl w:val="0"/>
        <w:autoSpaceDE w:val="0"/>
        <w:spacing w:before="11" w:line="360" w:lineRule="auto"/>
        <w:jc w:val="both"/>
        <w:rPr>
          <w:color w:val="0000FF"/>
          <w:u w:val="single"/>
        </w:rPr>
      </w:pPr>
      <w:r w:rsidRPr="000E7ACB">
        <w:t>Les</w:t>
      </w:r>
      <w:r w:rsidRPr="000E7ACB">
        <w:rPr>
          <w:spacing w:val="20"/>
        </w:rPr>
        <w:t xml:space="preserve"> </w:t>
      </w:r>
      <w:r w:rsidRPr="000E7ACB">
        <w:t>renseignements</w:t>
      </w:r>
      <w:r w:rsidRPr="000E7ACB">
        <w:rPr>
          <w:spacing w:val="20"/>
        </w:rPr>
        <w:t xml:space="preserve"> </w:t>
      </w:r>
      <w:r w:rsidRPr="000E7ACB">
        <w:t>complémentaires</w:t>
      </w:r>
      <w:r w:rsidRPr="000E7ACB">
        <w:rPr>
          <w:spacing w:val="20"/>
        </w:rPr>
        <w:t xml:space="preserve"> </w:t>
      </w:r>
      <w:r w:rsidRPr="000E7ACB">
        <w:t>peuvent</w:t>
      </w:r>
      <w:r w:rsidRPr="000E7ACB">
        <w:rPr>
          <w:spacing w:val="20"/>
        </w:rPr>
        <w:t xml:space="preserve"> </w:t>
      </w:r>
      <w:r w:rsidRPr="000E7ACB">
        <w:t xml:space="preserve">être obtenus </w:t>
      </w:r>
      <w:r w:rsidRPr="000E7ACB">
        <w:rPr>
          <w:spacing w:val="-14"/>
        </w:rPr>
        <w:t>aux</w:t>
      </w:r>
      <w:r w:rsidRPr="000E7ACB">
        <w:t xml:space="preserve"> </w:t>
      </w:r>
      <w:r w:rsidRPr="000E7ACB">
        <w:rPr>
          <w:spacing w:val="-14"/>
        </w:rPr>
        <w:t>heures</w:t>
      </w:r>
      <w:r w:rsidRPr="000E7ACB">
        <w:t xml:space="preserve"> ouvrables </w:t>
      </w:r>
      <w:r w:rsidRPr="000E7ACB">
        <w:rPr>
          <w:spacing w:val="-14"/>
        </w:rPr>
        <w:t xml:space="preserve">au </w:t>
      </w:r>
      <w:r w:rsidRPr="000E7ACB">
        <w:rPr>
          <w:iCs/>
        </w:rPr>
        <w:t xml:space="preserve">service SIGAMP, </w:t>
      </w:r>
      <w:r w:rsidRPr="000E7ACB">
        <w:rPr>
          <w:i/>
          <w:iCs/>
          <w:spacing w:val="5"/>
        </w:rPr>
        <w:t>BP</w:t>
      </w:r>
      <w:r w:rsidRPr="000E7ACB">
        <w:rPr>
          <w:iCs/>
        </w:rPr>
        <w:t xml:space="preserve"> 003,</w:t>
      </w:r>
      <w:r w:rsidRPr="000E7ACB">
        <w:rPr>
          <w:iCs/>
          <w:spacing w:val="5"/>
        </w:rPr>
        <w:t xml:space="preserve"> </w:t>
      </w:r>
      <w:r w:rsidRPr="000E7ACB">
        <w:rPr>
          <w:iCs/>
        </w:rPr>
        <w:t>téléphone 697 994 707</w:t>
      </w:r>
      <w:r w:rsidRPr="000E7ACB">
        <w:t xml:space="preserve"> ou en ligne sur la plateforme COLEPS aux adresses </w:t>
      </w:r>
      <w:hyperlink r:id="rId11" w:history="1">
        <w:r w:rsidRPr="000E7ACB">
          <w:rPr>
            <w:color w:val="0000FF"/>
            <w:u w:val="single"/>
          </w:rPr>
          <w:t>http://www.marchespublics.cm</w:t>
        </w:r>
      </w:hyperlink>
      <w:r w:rsidRPr="000E7ACB">
        <w:t xml:space="preserve"> et </w:t>
      </w:r>
      <w:hyperlink r:id="rId12" w:history="1">
        <w:r w:rsidRPr="000E7ACB">
          <w:rPr>
            <w:color w:val="0000FF"/>
            <w:u w:val="single"/>
          </w:rPr>
          <w:t>http://www.publiccontracts.cm</w:t>
        </w:r>
      </w:hyperlink>
      <w:r w:rsidRPr="000E7ACB">
        <w:rPr>
          <w:color w:val="0000FF"/>
          <w:u w:val="single"/>
        </w:rPr>
        <w:t>, ou tout autres moyens de communication électronique indiqué par le Maître d’Ouvrage.</w:t>
      </w:r>
    </w:p>
    <w:p w:rsidR="00DE6F5D" w:rsidRPr="000E7ACB" w:rsidRDefault="00DE6F5D">
      <w:pPr>
        <w:suppressAutoHyphens w:val="0"/>
        <w:autoSpaceDN/>
        <w:spacing w:after="160" w:line="259" w:lineRule="auto"/>
        <w:textAlignment w:val="auto"/>
        <w:rPr>
          <w:color w:val="0000FF"/>
          <w:u w:val="single"/>
        </w:rPr>
      </w:pPr>
      <w:r w:rsidRPr="000E7ACB">
        <w:rPr>
          <w:color w:val="0000FF"/>
          <w:u w:val="single"/>
        </w:rPr>
        <w:br w:type="page"/>
      </w:r>
    </w:p>
    <w:p w:rsidR="008B0C1D" w:rsidRPr="000E7ACB" w:rsidRDefault="008B0C1D" w:rsidP="00C24B5E">
      <w:pPr>
        <w:pStyle w:val="Paragraphedeliste"/>
        <w:widowControl w:val="0"/>
        <w:numPr>
          <w:ilvl w:val="0"/>
          <w:numId w:val="14"/>
        </w:numPr>
        <w:autoSpaceDE w:val="0"/>
        <w:spacing w:before="120" w:after="120"/>
        <w:rPr>
          <w:rFonts w:ascii="Times New Roman" w:hAnsi="Times New Roman"/>
          <w:b/>
          <w:bCs/>
          <w:sz w:val="28"/>
        </w:rPr>
      </w:pPr>
      <w:r w:rsidRPr="000E7ACB">
        <w:rPr>
          <w:rFonts w:ascii="Times New Roman" w:hAnsi="Times New Roman"/>
          <w:b/>
          <w:bCs/>
          <w:sz w:val="28"/>
        </w:rPr>
        <w:lastRenderedPageBreak/>
        <w:t>Lutte contre la corruption et les mauvaises pratiques</w:t>
      </w:r>
    </w:p>
    <w:p w:rsidR="008B0C1D" w:rsidRPr="000E7ACB" w:rsidRDefault="008B0C1D" w:rsidP="008B0C1D">
      <w:pPr>
        <w:widowControl w:val="0"/>
        <w:autoSpaceDE w:val="0"/>
        <w:adjustRightInd w:val="0"/>
        <w:spacing w:before="11" w:line="360" w:lineRule="auto"/>
        <w:jc w:val="both"/>
      </w:pPr>
      <w:r w:rsidRPr="000E7ACB">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sidRPr="000E7ACB">
        <w:t>ou</w:t>
      </w:r>
      <w:proofErr w:type="gramEnd"/>
      <w:r w:rsidRPr="000E7ACB">
        <w:t xml:space="preserve"> le MO  au numéro 677 695 103</w:t>
      </w:r>
    </w:p>
    <w:p w:rsidR="008B0C1D" w:rsidRPr="000E7ACB" w:rsidRDefault="008B0C1D" w:rsidP="008B0C1D">
      <w:pPr>
        <w:widowControl w:val="0"/>
        <w:autoSpaceDE w:val="0"/>
        <w:spacing w:before="11" w:line="360" w:lineRule="auto"/>
        <w:jc w:val="both"/>
        <w:rPr>
          <w:sz w:val="2"/>
        </w:rPr>
      </w:pPr>
    </w:p>
    <w:p w:rsidR="008B0C1D" w:rsidRPr="000E7ACB" w:rsidRDefault="008B0C1D" w:rsidP="00DE6F5D">
      <w:pPr>
        <w:widowControl w:val="0"/>
        <w:autoSpaceDE w:val="0"/>
        <w:spacing w:line="360" w:lineRule="auto"/>
        <w:ind w:left="3600" w:firstLine="720"/>
        <w:jc w:val="right"/>
        <w:rPr>
          <w:i/>
          <w:iCs/>
        </w:rPr>
      </w:pPr>
      <w:r w:rsidRPr="000E7ACB">
        <w:rPr>
          <w:i/>
          <w:iCs/>
        </w:rPr>
        <w:t xml:space="preserve">Bengbis, le </w:t>
      </w:r>
      <w:r w:rsidR="00DE6F5D" w:rsidRPr="000E7ACB">
        <w:rPr>
          <w:i/>
          <w:iCs/>
        </w:rPr>
        <w:t>25 mars 2025</w:t>
      </w:r>
    </w:p>
    <w:p w:rsidR="008B0C1D" w:rsidRPr="000E7ACB" w:rsidRDefault="008B0C1D" w:rsidP="008B0C1D">
      <w:pPr>
        <w:widowControl w:val="0"/>
        <w:autoSpaceDE w:val="0"/>
        <w:spacing w:line="360" w:lineRule="auto"/>
        <w:ind w:left="3600" w:firstLine="720"/>
        <w:jc w:val="both"/>
      </w:pPr>
    </w:p>
    <w:p w:rsidR="008B0C1D" w:rsidRPr="000E7ACB" w:rsidRDefault="008B0C1D" w:rsidP="00DE6F5D">
      <w:pPr>
        <w:widowControl w:val="0"/>
        <w:autoSpaceDE w:val="0"/>
        <w:spacing w:line="276" w:lineRule="auto"/>
        <w:ind w:left="3600" w:firstLine="720"/>
        <w:jc w:val="both"/>
        <w:rPr>
          <w:b/>
          <w:iCs/>
        </w:rPr>
      </w:pPr>
      <w:r w:rsidRPr="000E7ACB">
        <w:rPr>
          <w:i/>
          <w:iCs/>
        </w:rPr>
        <w:t xml:space="preserve"> </w:t>
      </w:r>
      <w:r w:rsidRPr="000E7ACB">
        <w:rPr>
          <w:b/>
          <w:iCs/>
        </w:rPr>
        <w:t>Le Maire de la Commune de Bengbis,</w:t>
      </w:r>
    </w:p>
    <w:p w:rsidR="008B0C1D" w:rsidRPr="000E7ACB" w:rsidRDefault="008B0C1D" w:rsidP="00DE6F5D">
      <w:pPr>
        <w:widowControl w:val="0"/>
        <w:autoSpaceDE w:val="0"/>
        <w:spacing w:line="276" w:lineRule="auto"/>
        <w:ind w:left="3600" w:firstLine="720"/>
        <w:jc w:val="both"/>
        <w:rPr>
          <w:b/>
        </w:rPr>
      </w:pPr>
      <w:r w:rsidRPr="000E7ACB">
        <w:rPr>
          <w:b/>
          <w:iCs/>
        </w:rPr>
        <w:t xml:space="preserve">                   Maître d’Ouvrage</w:t>
      </w:r>
    </w:p>
    <w:p w:rsidR="008B0C1D" w:rsidRPr="000E7ACB" w:rsidRDefault="008B0C1D" w:rsidP="008B0C1D">
      <w:pPr>
        <w:widowControl w:val="0"/>
        <w:autoSpaceDE w:val="0"/>
        <w:spacing w:before="73" w:line="360" w:lineRule="auto"/>
        <w:jc w:val="both"/>
      </w:pPr>
      <w:r w:rsidRPr="000E7ACB">
        <w:rPr>
          <w:b/>
          <w:i/>
          <w:iCs/>
          <w:u w:val="single"/>
        </w:rPr>
        <w:t>Copie</w:t>
      </w:r>
      <w:r w:rsidRPr="000E7ACB">
        <w:rPr>
          <w:b/>
          <w:i/>
          <w:iCs/>
          <w:spacing w:val="6"/>
        </w:rPr>
        <w:t xml:space="preserve"> </w:t>
      </w:r>
      <w:r w:rsidRPr="000E7ACB">
        <w:rPr>
          <w:b/>
          <w:i/>
          <w:iCs/>
        </w:rPr>
        <w:t>:</w:t>
      </w:r>
    </w:p>
    <w:p w:rsidR="008B0C1D" w:rsidRPr="000E7ACB" w:rsidRDefault="008B0C1D" w:rsidP="008B0C1D">
      <w:pPr>
        <w:widowControl w:val="0"/>
        <w:numPr>
          <w:ilvl w:val="0"/>
          <w:numId w:val="3"/>
        </w:numPr>
        <w:autoSpaceDE w:val="0"/>
        <w:spacing w:line="360" w:lineRule="auto"/>
        <w:ind w:left="357" w:hanging="357"/>
        <w:jc w:val="both"/>
        <w:textAlignment w:val="auto"/>
        <w:rPr>
          <w:rFonts w:eastAsia="Calibri"/>
          <w:b/>
          <w:lang w:eastAsia="en-US"/>
        </w:rPr>
      </w:pPr>
      <w:r w:rsidRPr="000E7ACB">
        <w:rPr>
          <w:rFonts w:eastAsia="Calibri"/>
          <w:b/>
          <w:lang w:eastAsia="en-US"/>
        </w:rPr>
        <w:t>MINMAP</w:t>
      </w:r>
      <w:r w:rsidR="00DE6F5D" w:rsidRPr="000E7ACB">
        <w:rPr>
          <w:rFonts w:eastAsia="Calibri"/>
          <w:b/>
          <w:lang w:eastAsia="en-US"/>
        </w:rPr>
        <w:t>/DL</w:t>
      </w:r>
    </w:p>
    <w:p w:rsidR="008B0C1D" w:rsidRPr="000E7ACB" w:rsidRDefault="00DE6F5D" w:rsidP="008B0C1D">
      <w:pPr>
        <w:widowControl w:val="0"/>
        <w:numPr>
          <w:ilvl w:val="0"/>
          <w:numId w:val="3"/>
        </w:numPr>
        <w:autoSpaceDE w:val="0"/>
        <w:spacing w:line="360" w:lineRule="auto"/>
        <w:ind w:left="357" w:hanging="357"/>
        <w:jc w:val="both"/>
        <w:textAlignment w:val="auto"/>
        <w:rPr>
          <w:rFonts w:eastAsia="Calibri"/>
          <w:b/>
          <w:lang w:eastAsia="en-US"/>
        </w:rPr>
      </w:pPr>
      <w:r w:rsidRPr="000E7ACB">
        <w:rPr>
          <w:rFonts w:eastAsia="Calibri"/>
          <w:b/>
          <w:lang w:eastAsia="en-US"/>
        </w:rPr>
        <w:t>ARMP/ARSUD</w:t>
      </w:r>
    </w:p>
    <w:p w:rsidR="008B0C1D" w:rsidRPr="000E7ACB" w:rsidRDefault="008B0C1D" w:rsidP="008B0C1D">
      <w:pPr>
        <w:widowControl w:val="0"/>
        <w:numPr>
          <w:ilvl w:val="0"/>
          <w:numId w:val="3"/>
        </w:numPr>
        <w:autoSpaceDE w:val="0"/>
        <w:spacing w:line="360" w:lineRule="auto"/>
        <w:ind w:left="357" w:hanging="357"/>
        <w:jc w:val="both"/>
        <w:textAlignment w:val="auto"/>
        <w:rPr>
          <w:rFonts w:eastAsia="Calibri"/>
          <w:b/>
          <w:lang w:eastAsia="en-US"/>
        </w:rPr>
      </w:pPr>
      <w:bookmarkStart w:id="6" w:name="_Hlk523208570"/>
      <w:r w:rsidRPr="000E7ACB">
        <w:rPr>
          <w:rFonts w:eastAsia="Calibri"/>
          <w:b/>
          <w:lang w:eastAsia="en-US"/>
        </w:rPr>
        <w:t xml:space="preserve">Président CIPM  </w:t>
      </w:r>
    </w:p>
    <w:bookmarkEnd w:id="6"/>
    <w:p w:rsidR="008B0C1D" w:rsidRPr="000E7ACB" w:rsidRDefault="008B0C1D" w:rsidP="008B0C1D">
      <w:pPr>
        <w:widowControl w:val="0"/>
        <w:numPr>
          <w:ilvl w:val="0"/>
          <w:numId w:val="3"/>
        </w:numPr>
        <w:autoSpaceDE w:val="0"/>
        <w:spacing w:line="360" w:lineRule="auto"/>
        <w:ind w:left="357" w:hanging="357"/>
        <w:jc w:val="both"/>
        <w:textAlignment w:val="auto"/>
        <w:rPr>
          <w:rFonts w:eastAsia="Calibri"/>
          <w:b/>
          <w:lang w:eastAsia="en-US"/>
        </w:rPr>
      </w:pPr>
      <w:r w:rsidRPr="000E7ACB">
        <w:rPr>
          <w:rFonts w:eastAsia="Calibri"/>
          <w:b/>
          <w:lang w:eastAsia="en-US"/>
        </w:rPr>
        <w:t>Affichage / chrono</w:t>
      </w:r>
    </w:p>
    <w:p w:rsidR="00594FEF" w:rsidRPr="000E7ACB" w:rsidRDefault="00594FEF" w:rsidP="008B0C1D">
      <w:pPr>
        <w:pStyle w:val="DTAOtitre"/>
        <w:rPr>
          <w:rFonts w:ascii="Times New Roman" w:eastAsia="Calibri" w:hAnsi="Times New Roman" w:cs="Times New Roman"/>
          <w:b w:val="0"/>
          <w:lang w:eastAsia="en-US"/>
        </w:rPr>
      </w:pPr>
    </w:p>
    <w:sectPr w:rsidR="00594FEF" w:rsidRPr="000E7AC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0E" w:rsidRDefault="00B3210E" w:rsidP="00067C99">
      <w:r>
        <w:separator/>
      </w:r>
    </w:p>
  </w:endnote>
  <w:endnote w:type="continuationSeparator" w:id="0">
    <w:p w:rsidR="00B3210E" w:rsidRDefault="00B3210E" w:rsidP="0006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448546"/>
      <w:docPartObj>
        <w:docPartGallery w:val="Page Numbers (Bottom of Page)"/>
        <w:docPartUnique/>
      </w:docPartObj>
    </w:sdtPr>
    <w:sdtEndPr/>
    <w:sdtContent>
      <w:sdt>
        <w:sdtPr>
          <w:id w:val="1728636285"/>
          <w:docPartObj>
            <w:docPartGallery w:val="Page Numbers (Top of Page)"/>
            <w:docPartUnique/>
          </w:docPartObj>
        </w:sdtPr>
        <w:sdtEndPr/>
        <w:sdtContent>
          <w:p w:rsidR="00067C99" w:rsidRDefault="00067C99">
            <w:pPr>
              <w:pStyle w:val="Pieddepage"/>
              <w:jc w:val="center"/>
            </w:pPr>
            <w:r>
              <w:t xml:space="preserve">Page </w:t>
            </w:r>
            <w:r>
              <w:rPr>
                <w:b/>
                <w:bCs/>
              </w:rPr>
              <w:fldChar w:fldCharType="begin"/>
            </w:r>
            <w:r>
              <w:rPr>
                <w:b/>
                <w:bCs/>
              </w:rPr>
              <w:instrText>PAGE</w:instrText>
            </w:r>
            <w:r>
              <w:rPr>
                <w:b/>
                <w:bCs/>
              </w:rPr>
              <w:fldChar w:fldCharType="separate"/>
            </w:r>
            <w:r w:rsidR="000E7ACB">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0E7ACB">
              <w:rPr>
                <w:b/>
                <w:bCs/>
                <w:noProof/>
              </w:rPr>
              <w:t>7</w:t>
            </w:r>
            <w:r>
              <w:rPr>
                <w:b/>
                <w:bCs/>
              </w:rPr>
              <w:fldChar w:fldCharType="end"/>
            </w:r>
          </w:p>
        </w:sdtContent>
      </w:sdt>
    </w:sdtContent>
  </w:sdt>
  <w:p w:rsidR="00067C99" w:rsidRDefault="00067C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0E" w:rsidRDefault="00B3210E" w:rsidP="00067C99">
      <w:r>
        <w:separator/>
      </w:r>
    </w:p>
  </w:footnote>
  <w:footnote w:type="continuationSeparator" w:id="0">
    <w:p w:rsidR="00B3210E" w:rsidRDefault="00B3210E" w:rsidP="00067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223FC"/>
    <w:multiLevelType w:val="hybridMultilevel"/>
    <w:tmpl w:val="97A622C2"/>
    <w:lvl w:ilvl="0" w:tplc="D49CEE10">
      <w:start w:val="16"/>
      <w:numFmt w:val="decimal"/>
      <w:lvlText w:val="%1."/>
      <w:lvlJc w:val="left"/>
      <w:pPr>
        <w:ind w:left="1095" w:hanging="375"/>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A71861"/>
    <w:multiLevelType w:val="multilevel"/>
    <w:tmpl w:val="BFD0085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
    <w:nsid w:val="486E79DE"/>
    <w:multiLevelType w:val="hybridMultilevel"/>
    <w:tmpl w:val="709C9B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E850DAA"/>
    <w:multiLevelType w:val="hybridMultilevel"/>
    <w:tmpl w:val="AD341148"/>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0C78CB"/>
    <w:multiLevelType w:val="hybridMultilevel"/>
    <w:tmpl w:val="E73EF3D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275AD9"/>
    <w:multiLevelType w:val="hybridMultilevel"/>
    <w:tmpl w:val="E5A48812"/>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736D659E"/>
    <w:multiLevelType w:val="hybridMultilevel"/>
    <w:tmpl w:val="57E68830"/>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0"/>
  </w:num>
  <w:num w:numId="4">
    <w:abstractNumId w:val="8"/>
  </w:num>
  <w:num w:numId="5">
    <w:abstractNumId w:val="2"/>
  </w:num>
  <w:num w:numId="6">
    <w:abstractNumId w:val="11"/>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2"/>
  </w:num>
  <w:num w:numId="12">
    <w:abstractNumId w:val="6"/>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EF"/>
    <w:rsid w:val="00067C99"/>
    <w:rsid w:val="000E7ACB"/>
    <w:rsid w:val="00506EBC"/>
    <w:rsid w:val="00594FEF"/>
    <w:rsid w:val="006349BB"/>
    <w:rsid w:val="007678EE"/>
    <w:rsid w:val="007F3BF9"/>
    <w:rsid w:val="008B0C1D"/>
    <w:rsid w:val="00943854"/>
    <w:rsid w:val="00AC1774"/>
    <w:rsid w:val="00B3210E"/>
    <w:rsid w:val="00C24B5E"/>
    <w:rsid w:val="00DE6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7A86A-339B-4B64-A8A4-2874A364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4FE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semiHidden/>
    <w:unhideWhenUsed/>
    <w:qFormat/>
    <w:rsid w:val="00594FEF"/>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594FEF"/>
    <w:pPr>
      <w:spacing w:after="160" w:line="244" w:lineRule="auto"/>
      <w:ind w:left="720"/>
    </w:pPr>
    <w:rPr>
      <w:rFonts w:ascii="Calibri" w:eastAsia="Calibri" w:hAnsi="Calibri"/>
      <w:sz w:val="22"/>
      <w:szCs w:val="22"/>
      <w:lang w:eastAsia="en-US"/>
    </w:rPr>
  </w:style>
  <w:style w:type="character" w:styleId="Lienhypertexte">
    <w:name w:val="Hyperlink"/>
    <w:uiPriority w:val="99"/>
    <w:rsid w:val="00594FEF"/>
    <w:rPr>
      <w:color w:val="0000FF"/>
      <w:u w:val="single"/>
    </w:rPr>
  </w:style>
  <w:style w:type="paragraph" w:customStyle="1" w:styleId="DTAOtitre">
    <w:name w:val="DTAO titre"/>
    <w:basedOn w:val="Normal"/>
    <w:link w:val="DTAOtitreCar"/>
    <w:autoRedefine/>
    <w:qFormat/>
    <w:rsid w:val="00594FEF"/>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594FEF"/>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594FEF"/>
    <w:pPr>
      <w:widowControl w:val="0"/>
      <w:numPr>
        <w:numId w:val="1"/>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594FEF"/>
    <w:rPr>
      <w:rFonts w:ascii="Calibri" w:eastAsia="Calibri" w:hAnsi="Calibri" w:cs="Times New Roman"/>
    </w:rPr>
  </w:style>
  <w:style w:type="character" w:customStyle="1" w:styleId="AAOarticlesCar">
    <w:name w:val="AAO articles Car"/>
    <w:basedOn w:val="Policepardfaut"/>
    <w:link w:val="AAOarticles"/>
    <w:rsid w:val="00594FEF"/>
    <w:rPr>
      <w:rFonts w:ascii="Arial Narrow" w:eastAsia="Times New Roman" w:hAnsi="Arial Narrow" w:cs="Arial"/>
      <w:b/>
      <w:bCs/>
      <w:sz w:val="28"/>
      <w:szCs w:val="24"/>
      <w:lang w:eastAsia="fr-FR"/>
    </w:rPr>
  </w:style>
  <w:style w:type="paragraph" w:customStyle="1" w:styleId="CORPSAAO">
    <w:name w:val="CORPS AAO"/>
    <w:basedOn w:val="Normal"/>
    <w:link w:val="CORPSAAOCar"/>
    <w:rsid w:val="00594FEF"/>
    <w:pPr>
      <w:suppressAutoHyphens w:val="0"/>
      <w:autoSpaceDN/>
      <w:spacing w:after="120"/>
      <w:ind w:firstLine="601"/>
      <w:jc w:val="both"/>
      <w:textAlignment w:val="auto"/>
    </w:pPr>
    <w:rPr>
      <w:rFonts w:ascii="Gill Sans MT" w:hAnsi="Gill Sans MT"/>
      <w:szCs w:val="20"/>
      <w:lang w:val="x-none" w:eastAsia="x-none"/>
    </w:rPr>
  </w:style>
  <w:style w:type="character" w:customStyle="1" w:styleId="CORPSAAOCar">
    <w:name w:val="CORPS AAO Car"/>
    <w:link w:val="CORPSAAO"/>
    <w:locked/>
    <w:rsid w:val="00594FEF"/>
    <w:rPr>
      <w:rFonts w:ascii="Gill Sans MT" w:eastAsia="Times New Roman" w:hAnsi="Gill Sans MT" w:cs="Times New Roman"/>
      <w:sz w:val="24"/>
      <w:szCs w:val="20"/>
      <w:lang w:val="x-none" w:eastAsia="x-none"/>
    </w:rPr>
  </w:style>
  <w:style w:type="character" w:customStyle="1" w:styleId="Titre3Car">
    <w:name w:val="Titre 3 Car"/>
    <w:basedOn w:val="Policepardfaut"/>
    <w:link w:val="Titre3"/>
    <w:rsid w:val="00594FEF"/>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sid w:val="006349BB"/>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9BB"/>
    <w:rPr>
      <w:rFonts w:ascii="Segoe UI" w:eastAsia="Times New Roman" w:hAnsi="Segoe UI" w:cs="Segoe UI"/>
      <w:sz w:val="18"/>
      <w:szCs w:val="18"/>
      <w:lang w:eastAsia="fr-FR"/>
    </w:rPr>
  </w:style>
  <w:style w:type="paragraph" w:styleId="En-tte">
    <w:name w:val="header"/>
    <w:basedOn w:val="Normal"/>
    <w:link w:val="En-tteCar"/>
    <w:uiPriority w:val="99"/>
    <w:unhideWhenUsed/>
    <w:rsid w:val="00067C99"/>
    <w:pPr>
      <w:tabs>
        <w:tab w:val="center" w:pos="4536"/>
        <w:tab w:val="right" w:pos="9072"/>
      </w:tabs>
    </w:pPr>
  </w:style>
  <w:style w:type="character" w:customStyle="1" w:styleId="En-tteCar">
    <w:name w:val="En-tête Car"/>
    <w:basedOn w:val="Policepardfaut"/>
    <w:link w:val="En-tte"/>
    <w:uiPriority w:val="99"/>
    <w:rsid w:val="00067C9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67C99"/>
    <w:pPr>
      <w:tabs>
        <w:tab w:val="center" w:pos="4536"/>
        <w:tab w:val="right" w:pos="9072"/>
      </w:tabs>
    </w:pPr>
  </w:style>
  <w:style w:type="character" w:customStyle="1" w:styleId="PieddepageCar">
    <w:name w:val="Pied de page Car"/>
    <w:basedOn w:val="Policepardfaut"/>
    <w:link w:val="Pieddepage"/>
    <w:uiPriority w:val="99"/>
    <w:rsid w:val="00067C99"/>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AC1774"/>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2041</Words>
  <Characters>11231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dc:creator>
  <cp:keywords/>
  <dc:description/>
  <cp:lastModifiedBy>admin</cp:lastModifiedBy>
  <cp:revision>5</cp:revision>
  <cp:lastPrinted>2025-03-21T10:15:00Z</cp:lastPrinted>
  <dcterms:created xsi:type="dcterms:W3CDTF">2025-03-21T13:19:00Z</dcterms:created>
  <dcterms:modified xsi:type="dcterms:W3CDTF">2025-03-26T11:25:00Z</dcterms:modified>
</cp:coreProperties>
</file>